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56C5" w14:textId="77777777" w:rsidR="00EB77CC" w:rsidRPr="00DF6A12" w:rsidRDefault="00EB77CC" w:rsidP="00EB77CC">
      <w:pPr>
        <w:pStyle w:val="Default"/>
      </w:pPr>
    </w:p>
    <w:p w14:paraId="724A4183" w14:textId="77777777" w:rsidR="00686ACA" w:rsidRPr="00DF6A12" w:rsidRDefault="00686ACA" w:rsidP="00686ACA">
      <w:pPr>
        <w:pStyle w:val="Default"/>
        <w:ind w:left="5387"/>
      </w:pPr>
    </w:p>
    <w:p w14:paraId="25C02BEA" w14:textId="77777777" w:rsidR="00686ACA" w:rsidRPr="00DF6A12" w:rsidRDefault="00686ACA" w:rsidP="00686ACA">
      <w:pPr>
        <w:pStyle w:val="Default"/>
        <w:ind w:left="5387"/>
      </w:pPr>
    </w:p>
    <w:p w14:paraId="58616415" w14:textId="77777777" w:rsidR="00686ACA" w:rsidRPr="00DF6A12" w:rsidRDefault="00686ACA" w:rsidP="00280BED">
      <w:pPr>
        <w:pStyle w:val="Default"/>
        <w:jc w:val="center"/>
        <w:rPr>
          <w:b/>
        </w:rPr>
      </w:pPr>
      <w:r w:rsidRPr="00DF6A12">
        <w:rPr>
          <w:b/>
        </w:rPr>
        <w:t xml:space="preserve">ПРОГРАММА </w:t>
      </w:r>
    </w:p>
    <w:p w14:paraId="2B495CB0" w14:textId="77777777" w:rsidR="00686ACA" w:rsidRPr="00DF6A12" w:rsidRDefault="00686ACA" w:rsidP="00280BED">
      <w:pPr>
        <w:pStyle w:val="Default"/>
        <w:jc w:val="center"/>
        <w:rPr>
          <w:b/>
        </w:rPr>
      </w:pPr>
      <w:r w:rsidRPr="00DF6A12">
        <w:rPr>
          <w:b/>
        </w:rPr>
        <w:t xml:space="preserve">ОТЧУЖДЕНИЯ НЕПРОФИЛЬНЫХ АКТИВОВ </w:t>
      </w:r>
    </w:p>
    <w:p w14:paraId="3875845C" w14:textId="77777777" w:rsidR="00686ACA" w:rsidRPr="00DF6A12" w:rsidRDefault="00686ACA" w:rsidP="00280BED">
      <w:pPr>
        <w:pStyle w:val="Default"/>
        <w:jc w:val="center"/>
        <w:rPr>
          <w:b/>
        </w:rPr>
      </w:pPr>
      <w:r w:rsidRPr="00DF6A12">
        <w:rPr>
          <w:b/>
        </w:rPr>
        <w:t>АКЦИОНЕРНОГО ОБЩЕСТВА «ОМСКОБЛАВТОТРАНС»</w:t>
      </w:r>
    </w:p>
    <w:p w14:paraId="0F638EA6" w14:textId="2116A7AA" w:rsidR="00686ACA" w:rsidRDefault="00686ACA" w:rsidP="00280BED">
      <w:pPr>
        <w:pStyle w:val="Default"/>
        <w:jc w:val="center"/>
        <w:rPr>
          <w:b/>
        </w:rPr>
      </w:pPr>
      <w:r w:rsidRPr="00DF6A12">
        <w:rPr>
          <w:b/>
        </w:rPr>
        <w:t>на 2023 – 2025 годы</w:t>
      </w:r>
    </w:p>
    <w:p w14:paraId="48AB7B0D" w14:textId="77777777" w:rsidR="00EB77CC" w:rsidRDefault="00EB77CC" w:rsidP="00280BED">
      <w:pPr>
        <w:pStyle w:val="Default"/>
        <w:jc w:val="center"/>
        <w:rPr>
          <w:b/>
        </w:rPr>
      </w:pPr>
      <w:r>
        <w:rPr>
          <w:b/>
        </w:rPr>
        <w:t>(редакция 2</w:t>
      </w:r>
    </w:p>
    <w:p w14:paraId="10092BCE" w14:textId="77777777" w:rsidR="00EB77CC" w:rsidRDefault="00EB77CC" w:rsidP="00280BED">
      <w:pPr>
        <w:pStyle w:val="Default"/>
        <w:jc w:val="center"/>
        <w:rPr>
          <w:bCs/>
        </w:rPr>
      </w:pPr>
      <w:r>
        <w:rPr>
          <w:b/>
        </w:rPr>
        <w:t xml:space="preserve"> </w:t>
      </w:r>
      <w:r w:rsidRPr="00EB77CC">
        <w:rPr>
          <w:bCs/>
        </w:rPr>
        <w:t xml:space="preserve">в соответствии с изменениями по решению Совета директоров от 10.10.2025 </w:t>
      </w:r>
    </w:p>
    <w:p w14:paraId="7D2AF1C8" w14:textId="4AE23F3F" w:rsidR="00EB77CC" w:rsidRPr="00DF6A12" w:rsidRDefault="00EB77CC" w:rsidP="00280BED">
      <w:pPr>
        <w:pStyle w:val="Default"/>
        <w:jc w:val="center"/>
        <w:rPr>
          <w:b/>
        </w:rPr>
      </w:pPr>
      <w:r w:rsidRPr="00EB77CC">
        <w:rPr>
          <w:bCs/>
        </w:rPr>
        <w:t>протокол № 10-10</w:t>
      </w:r>
      <w:r>
        <w:rPr>
          <w:b/>
        </w:rPr>
        <w:t>)</w:t>
      </w:r>
    </w:p>
    <w:p w14:paraId="796425E2" w14:textId="77777777" w:rsidR="00423212" w:rsidRPr="00DF6A12" w:rsidRDefault="00423212" w:rsidP="00280BED">
      <w:pPr>
        <w:pStyle w:val="Default"/>
        <w:jc w:val="center"/>
        <w:rPr>
          <w:b/>
        </w:rPr>
      </w:pPr>
    </w:p>
    <w:p w14:paraId="120E360E" w14:textId="77777777" w:rsidR="00686ACA" w:rsidRPr="00DF6A12" w:rsidRDefault="00423212" w:rsidP="00DF6A12">
      <w:pPr>
        <w:pStyle w:val="Default"/>
        <w:numPr>
          <w:ilvl w:val="0"/>
          <w:numId w:val="26"/>
        </w:numPr>
        <w:tabs>
          <w:tab w:val="center" w:pos="0"/>
          <w:tab w:val="center" w:pos="284"/>
        </w:tabs>
        <w:ind w:left="0" w:firstLine="0"/>
        <w:jc w:val="center"/>
        <w:rPr>
          <w:b/>
          <w:color w:val="000000" w:themeColor="text1"/>
        </w:rPr>
      </w:pPr>
      <w:r w:rsidRPr="00DF6A12">
        <w:rPr>
          <w:b/>
          <w:color w:val="000000" w:themeColor="text1"/>
        </w:rPr>
        <w:t>Общие положения</w:t>
      </w:r>
    </w:p>
    <w:p w14:paraId="463C80BE" w14:textId="77777777" w:rsidR="00423212" w:rsidRPr="00DF6A12" w:rsidRDefault="00423212" w:rsidP="00DF6A12">
      <w:pPr>
        <w:pStyle w:val="Default"/>
        <w:ind w:left="495"/>
      </w:pPr>
    </w:p>
    <w:p w14:paraId="1A23C1B5" w14:textId="77777777" w:rsidR="00F12F25" w:rsidRPr="00F774C6" w:rsidRDefault="0016634E" w:rsidP="00DF6A12">
      <w:pPr>
        <w:pStyle w:val="a3"/>
        <w:numPr>
          <w:ilvl w:val="1"/>
          <w:numId w:val="2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 w:rsidRPr="00DF6A12">
        <w:t xml:space="preserve">Настоящая Программа разработана в соответствии с </w:t>
      </w:r>
      <w:r w:rsidR="00BF69AE" w:rsidRPr="00DF6A12">
        <w:t>М</w:t>
      </w:r>
      <w:r w:rsidRPr="00DF6A12">
        <w:t>етодическими рекомендациями по выявлению и реализации непрофильных активов, утвержденными распоряжением Правительства Российской Федерации от 10</w:t>
      </w:r>
      <w:r w:rsidR="00FA7767" w:rsidRPr="00DF6A12">
        <w:t> </w:t>
      </w:r>
      <w:r w:rsidRPr="00DF6A12">
        <w:t>мая 2017 г</w:t>
      </w:r>
      <w:r w:rsidR="00FA7767" w:rsidRPr="00DF6A12">
        <w:t>ода</w:t>
      </w:r>
      <w:r w:rsidRPr="00DF6A12">
        <w:t xml:space="preserve"> № 894-р (далее – Методические рекомендации), </w:t>
      </w:r>
      <w:r w:rsidR="00BF69AE" w:rsidRPr="00DF6A12">
        <w:t xml:space="preserve">для определения принципов и механизмов выявления и отчуждения непрофильных </w:t>
      </w:r>
      <w:r w:rsidR="00BF69AE" w:rsidRPr="00F774C6">
        <w:t>активов в АО «</w:t>
      </w:r>
      <w:proofErr w:type="spellStart"/>
      <w:r w:rsidR="00BF69AE" w:rsidRPr="00F774C6">
        <w:t>Омскоблавтотранс</w:t>
      </w:r>
      <w:proofErr w:type="spellEnd"/>
      <w:r w:rsidR="00BF69AE" w:rsidRPr="00F774C6">
        <w:t>»</w:t>
      </w:r>
      <w:r w:rsidR="00563F4C" w:rsidRPr="00F774C6">
        <w:t xml:space="preserve"> (далее – Общество). </w:t>
      </w:r>
    </w:p>
    <w:p w14:paraId="68CAF792" w14:textId="77777777" w:rsidR="00FA7767" w:rsidRPr="00F774C6" w:rsidRDefault="00FA7767" w:rsidP="00DF6A12">
      <w:pPr>
        <w:pStyle w:val="a3"/>
        <w:numPr>
          <w:ilvl w:val="1"/>
          <w:numId w:val="2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F774C6">
        <w:rPr>
          <w:color w:val="000000" w:themeColor="text1"/>
        </w:rPr>
        <w:t>Программа</w:t>
      </w:r>
      <w:r w:rsidR="0000356B" w:rsidRPr="00F774C6">
        <w:rPr>
          <w:color w:val="000000" w:themeColor="text1"/>
        </w:rPr>
        <w:t xml:space="preserve"> </w:t>
      </w:r>
      <w:r w:rsidR="0000356B" w:rsidRPr="00F774C6">
        <w:t>отчуждения непрофильных активов Общества (далее – Программа)</w:t>
      </w:r>
      <w:r w:rsidRPr="00F774C6">
        <w:rPr>
          <w:color w:val="000000" w:themeColor="text1"/>
        </w:rPr>
        <w:t>, а также любые изменения и (или) дополнения в Программу утверждаются Советом директоров Общества.</w:t>
      </w:r>
    </w:p>
    <w:p w14:paraId="4D888C6E" w14:textId="77777777" w:rsidR="00F12F25" w:rsidRPr="00F774C6" w:rsidRDefault="00F12F25" w:rsidP="00DF6A12">
      <w:pPr>
        <w:pStyle w:val="a3"/>
        <w:numPr>
          <w:ilvl w:val="1"/>
          <w:numId w:val="2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>Программа отчуждения непрофильных активов включает в себя следующие разделы:</w:t>
      </w:r>
    </w:p>
    <w:p w14:paraId="0A80437D" w14:textId="77777777" w:rsidR="00F12F25" w:rsidRPr="00F774C6" w:rsidRDefault="00F12F25" w:rsidP="00DF6A12">
      <w:pPr>
        <w:pStyle w:val="a3"/>
        <w:numPr>
          <w:ilvl w:val="3"/>
          <w:numId w:val="3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 xml:space="preserve">цели отчуждения непрофильных активов исходя из стратегических задач </w:t>
      </w:r>
      <w:r w:rsidR="003E712C" w:rsidRPr="00F774C6">
        <w:t>Общества</w:t>
      </w:r>
      <w:r w:rsidRPr="00F774C6">
        <w:t>;</w:t>
      </w:r>
    </w:p>
    <w:p w14:paraId="75A9B89F" w14:textId="77777777" w:rsidR="00F12F25" w:rsidRPr="00F774C6" w:rsidRDefault="00F12F25" w:rsidP="00DF6A12">
      <w:pPr>
        <w:pStyle w:val="a3"/>
        <w:numPr>
          <w:ilvl w:val="3"/>
          <w:numId w:val="3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>принципы отчуждения непрофильных активов;</w:t>
      </w:r>
    </w:p>
    <w:p w14:paraId="0B1C9E08" w14:textId="77777777" w:rsidR="00F12F25" w:rsidRPr="00F774C6" w:rsidRDefault="00F12F25" w:rsidP="00DF6A12">
      <w:pPr>
        <w:pStyle w:val="a3"/>
        <w:numPr>
          <w:ilvl w:val="3"/>
          <w:numId w:val="3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>порядок оценки непрофильных активов;</w:t>
      </w:r>
    </w:p>
    <w:p w14:paraId="63E74C88" w14:textId="77777777" w:rsidR="00F12F25" w:rsidRPr="00F774C6" w:rsidRDefault="00F12F25" w:rsidP="00DF6A12">
      <w:pPr>
        <w:pStyle w:val="a3"/>
        <w:numPr>
          <w:ilvl w:val="3"/>
          <w:numId w:val="3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>способы и порядок отчуждения непрофильных активов;</w:t>
      </w:r>
    </w:p>
    <w:p w14:paraId="3B6FDD04" w14:textId="77777777" w:rsidR="00F12F25" w:rsidRPr="00F774C6" w:rsidRDefault="00F12F25" w:rsidP="00DF6A12">
      <w:pPr>
        <w:pStyle w:val="a3"/>
        <w:numPr>
          <w:ilvl w:val="3"/>
          <w:numId w:val="3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>экономическое обоснование отчуждения или сохранения непрофильных активов;</w:t>
      </w:r>
    </w:p>
    <w:p w14:paraId="4D7EB39A" w14:textId="77777777" w:rsidR="00F12F25" w:rsidRPr="00F774C6" w:rsidRDefault="00F12F25" w:rsidP="00DF6A12">
      <w:pPr>
        <w:pStyle w:val="a3"/>
        <w:numPr>
          <w:ilvl w:val="3"/>
          <w:numId w:val="3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>обоснование пролонгации сроков отчуждения непрофильных активов, превышающих 3 года с даты признания актива непрофильным в установленном порядке;</w:t>
      </w:r>
    </w:p>
    <w:p w14:paraId="10BCE9EC" w14:textId="77777777" w:rsidR="00F12F25" w:rsidRPr="00F774C6" w:rsidRDefault="00F12F25" w:rsidP="00DF6A12">
      <w:pPr>
        <w:pStyle w:val="a3"/>
        <w:numPr>
          <w:ilvl w:val="3"/>
          <w:numId w:val="3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>порядок раскрытия информации об отчуждении непрофильных активов;</w:t>
      </w:r>
    </w:p>
    <w:p w14:paraId="3A66C772" w14:textId="77777777" w:rsidR="00F12F25" w:rsidRPr="00F774C6" w:rsidRDefault="00F12F25" w:rsidP="00DF6A12">
      <w:pPr>
        <w:pStyle w:val="a3"/>
        <w:numPr>
          <w:ilvl w:val="3"/>
          <w:numId w:val="3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>порядок формирования и утверждения плана мероприятий по отчуждению непрофильных активов;</w:t>
      </w:r>
    </w:p>
    <w:p w14:paraId="13FE298C" w14:textId="77777777" w:rsidR="00F12F25" w:rsidRPr="00F774C6" w:rsidRDefault="00F12F25" w:rsidP="00DF6A12">
      <w:pPr>
        <w:pStyle w:val="a3"/>
        <w:numPr>
          <w:ilvl w:val="3"/>
          <w:numId w:val="3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>порядок формирования, утверждения и раскрытия отчетности о ходе исполнения программы отчуждения непрофильных активов;</w:t>
      </w:r>
    </w:p>
    <w:p w14:paraId="188C9E21" w14:textId="77777777" w:rsidR="00F12F25" w:rsidRPr="00F774C6" w:rsidRDefault="003E712C" w:rsidP="00DF6A12">
      <w:pPr>
        <w:pStyle w:val="a3"/>
        <w:numPr>
          <w:ilvl w:val="3"/>
          <w:numId w:val="31"/>
        </w:numPr>
        <w:tabs>
          <w:tab w:val="left" w:pos="851"/>
          <w:tab w:val="left" w:pos="1276"/>
        </w:tabs>
        <w:spacing w:before="0" w:beforeAutospacing="0" w:after="0" w:afterAutospacing="0"/>
        <w:ind w:left="0" w:firstLine="709"/>
        <w:jc w:val="both"/>
      </w:pPr>
      <w:r w:rsidRPr="00F774C6">
        <w:t xml:space="preserve"> </w:t>
      </w:r>
      <w:r w:rsidR="00F12F25" w:rsidRPr="00F774C6">
        <w:t>реестр непрофильных активов.</w:t>
      </w:r>
    </w:p>
    <w:p w14:paraId="659B094A" w14:textId="77777777" w:rsidR="00563F4C" w:rsidRPr="00F774C6" w:rsidRDefault="00563F4C" w:rsidP="00DF6A12">
      <w:pPr>
        <w:pStyle w:val="a3"/>
        <w:numPr>
          <w:ilvl w:val="1"/>
          <w:numId w:val="2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F774C6">
        <w:rPr>
          <w:color w:val="000000" w:themeColor="text1"/>
        </w:rPr>
        <w:t>Срок действия Программы устанавливается до 2025 года в соответствии с</w:t>
      </w:r>
      <w:r w:rsidR="00686ACA" w:rsidRPr="00F774C6">
        <w:rPr>
          <w:color w:val="000000" w:themeColor="text1"/>
        </w:rPr>
        <w:t>о</w:t>
      </w:r>
      <w:r w:rsidRPr="00F774C6">
        <w:rPr>
          <w:color w:val="000000" w:themeColor="text1"/>
        </w:rPr>
        <w:t xml:space="preserve"> сроком действия </w:t>
      </w:r>
      <w:r w:rsidR="0000356B" w:rsidRPr="00F774C6">
        <w:rPr>
          <w:color w:val="000000" w:themeColor="text1"/>
        </w:rPr>
        <w:t>программно-целевого</w:t>
      </w:r>
      <w:r w:rsidRPr="00F774C6">
        <w:rPr>
          <w:color w:val="000000" w:themeColor="text1"/>
        </w:rPr>
        <w:t xml:space="preserve"> документ</w:t>
      </w:r>
      <w:r w:rsidR="00FB22ED" w:rsidRPr="00F774C6">
        <w:rPr>
          <w:color w:val="000000" w:themeColor="text1"/>
        </w:rPr>
        <w:t>а Общества</w:t>
      </w:r>
      <w:r w:rsidRPr="00F774C6">
        <w:rPr>
          <w:color w:val="000000" w:themeColor="text1"/>
        </w:rPr>
        <w:t>, в рамках которого установлены стратегические инициативы и цели, а также конкретные мероприятия, обеспечивающие д</w:t>
      </w:r>
      <w:r w:rsidR="00686ACA" w:rsidRPr="00F774C6">
        <w:rPr>
          <w:color w:val="000000" w:themeColor="text1"/>
        </w:rPr>
        <w:t>остижение стратегических целей Общества</w:t>
      </w:r>
      <w:r w:rsidRPr="00F774C6">
        <w:rPr>
          <w:color w:val="000000" w:themeColor="text1"/>
        </w:rPr>
        <w:t>.</w:t>
      </w:r>
    </w:p>
    <w:p w14:paraId="07C049A8" w14:textId="77777777" w:rsidR="0000356B" w:rsidRPr="00F774C6" w:rsidRDefault="0000356B" w:rsidP="00DF6A12">
      <w:pPr>
        <w:pStyle w:val="a3"/>
        <w:numPr>
          <w:ilvl w:val="1"/>
          <w:numId w:val="2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F774C6">
        <w:t>Актуализация Программы требуется в случае актуализации программно-целевого документа, выявления новых непрофильных активов и признания непрофильного актива профильным.</w:t>
      </w:r>
    </w:p>
    <w:p w14:paraId="76D6697A" w14:textId="77777777" w:rsidR="00DF6A12" w:rsidRPr="00F774C6" w:rsidRDefault="00DF6A12" w:rsidP="00DF6A12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left="709"/>
        <w:jc w:val="both"/>
        <w:rPr>
          <w:color w:val="000000" w:themeColor="text1"/>
        </w:rPr>
      </w:pPr>
    </w:p>
    <w:p w14:paraId="1A99570C" w14:textId="77777777" w:rsidR="00423212" w:rsidRPr="00F774C6" w:rsidRDefault="00423212" w:rsidP="00DF6A12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vanish/>
          <w:color w:val="FFFFFF" w:themeColor="background1"/>
          <w:sz w:val="24"/>
          <w:szCs w:val="24"/>
          <w:lang w:eastAsia="ru-RU"/>
        </w:rPr>
      </w:pPr>
      <w:r w:rsidRPr="00F774C6">
        <w:rPr>
          <w:rFonts w:ascii="Times New Roman" w:hAnsi="Times New Roman" w:cs="Times New Roman"/>
          <w:b/>
          <w:sz w:val="24"/>
          <w:szCs w:val="24"/>
        </w:rPr>
        <w:t>Цели отчуждения непрофильных активов</w:t>
      </w:r>
    </w:p>
    <w:p w14:paraId="07AD263A" w14:textId="77777777" w:rsidR="00423212" w:rsidRPr="00F774C6" w:rsidRDefault="00423212" w:rsidP="00DF6A12">
      <w:pPr>
        <w:pStyle w:val="a4"/>
        <w:tabs>
          <w:tab w:val="left" w:pos="851"/>
          <w:tab w:val="left" w:pos="993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4C6">
        <w:rPr>
          <w:rFonts w:ascii="Times New Roman" w:hAnsi="Times New Roman" w:cs="Times New Roman"/>
          <w:b/>
          <w:sz w:val="24"/>
          <w:szCs w:val="24"/>
        </w:rPr>
        <w:t>исходя из стратегических задач Обществ</w:t>
      </w:r>
    </w:p>
    <w:p w14:paraId="18A041C2" w14:textId="77777777" w:rsidR="00423212" w:rsidRPr="00F774C6" w:rsidRDefault="00423212" w:rsidP="00DF6A12">
      <w:pPr>
        <w:pStyle w:val="a4"/>
        <w:tabs>
          <w:tab w:val="left" w:pos="851"/>
          <w:tab w:val="left" w:pos="993"/>
        </w:tabs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vanish/>
          <w:color w:val="FFFFFF" w:themeColor="background1"/>
          <w:sz w:val="24"/>
          <w:szCs w:val="24"/>
          <w:lang w:eastAsia="ru-RU"/>
        </w:rPr>
      </w:pPr>
    </w:p>
    <w:p w14:paraId="57077C47" w14:textId="77777777" w:rsidR="007D30AA" w:rsidRPr="00F774C6" w:rsidRDefault="007D30AA" w:rsidP="00DF6A12">
      <w:pPr>
        <w:pStyle w:val="a3"/>
        <w:numPr>
          <w:ilvl w:val="1"/>
          <w:numId w:val="26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F774C6">
        <w:t xml:space="preserve">Основными целями отчуждения непрофильных активов являются: </w:t>
      </w:r>
    </w:p>
    <w:p w14:paraId="55379099" w14:textId="77777777" w:rsidR="007D30AA" w:rsidRPr="00F774C6" w:rsidRDefault="007D30AA" w:rsidP="00DF6A12">
      <w:pPr>
        <w:pStyle w:val="a4"/>
        <w:numPr>
          <w:ilvl w:val="0"/>
          <w:numId w:val="3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774C6">
        <w:rPr>
          <w:rFonts w:ascii="Times New Roman" w:hAnsi="Times New Roman" w:cs="Times New Roman"/>
          <w:sz w:val="24"/>
          <w:szCs w:val="24"/>
        </w:rPr>
        <w:t xml:space="preserve">оптимизация состава и структуры активов; </w:t>
      </w:r>
    </w:p>
    <w:p w14:paraId="4FB3317F" w14:textId="77777777" w:rsidR="007D30AA" w:rsidRPr="00F774C6" w:rsidRDefault="007D30AA" w:rsidP="00DF6A12">
      <w:pPr>
        <w:pStyle w:val="a4"/>
        <w:numPr>
          <w:ilvl w:val="0"/>
          <w:numId w:val="3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774C6">
        <w:rPr>
          <w:rFonts w:ascii="Times New Roman" w:hAnsi="Times New Roman" w:cs="Times New Roman"/>
          <w:sz w:val="24"/>
          <w:szCs w:val="24"/>
        </w:rPr>
        <w:t xml:space="preserve">повышение эффективности использования активов; </w:t>
      </w:r>
    </w:p>
    <w:p w14:paraId="287EAEE7" w14:textId="77777777" w:rsidR="007D30AA" w:rsidRPr="00F774C6" w:rsidRDefault="007D30AA" w:rsidP="00DF6A12">
      <w:pPr>
        <w:pStyle w:val="a4"/>
        <w:numPr>
          <w:ilvl w:val="0"/>
          <w:numId w:val="3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774C6">
        <w:rPr>
          <w:rFonts w:ascii="Times New Roman" w:hAnsi="Times New Roman" w:cs="Times New Roman"/>
          <w:sz w:val="24"/>
          <w:szCs w:val="24"/>
        </w:rPr>
        <w:t xml:space="preserve">снижение затрат, связанных с содержанием и обслуживанием непрофильных активов; </w:t>
      </w:r>
    </w:p>
    <w:p w14:paraId="1F089EA0" w14:textId="77777777" w:rsidR="007D30AA" w:rsidRPr="00F774C6" w:rsidRDefault="007D30AA" w:rsidP="00DF6A12">
      <w:pPr>
        <w:pStyle w:val="a4"/>
        <w:numPr>
          <w:ilvl w:val="0"/>
          <w:numId w:val="3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774C6">
        <w:rPr>
          <w:rFonts w:ascii="Times New Roman" w:hAnsi="Times New Roman" w:cs="Times New Roman"/>
          <w:sz w:val="24"/>
          <w:szCs w:val="24"/>
        </w:rPr>
        <w:t>привлечение дополнительных источников финансирования;</w:t>
      </w:r>
    </w:p>
    <w:p w14:paraId="28BA1746" w14:textId="77777777" w:rsidR="007D30AA" w:rsidRPr="00F774C6" w:rsidRDefault="007D30AA" w:rsidP="00DF6A12">
      <w:pPr>
        <w:pStyle w:val="a4"/>
        <w:numPr>
          <w:ilvl w:val="0"/>
          <w:numId w:val="3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774C6">
        <w:rPr>
          <w:rFonts w:ascii="Times New Roman" w:hAnsi="Times New Roman" w:cs="Times New Roman"/>
          <w:sz w:val="24"/>
          <w:szCs w:val="24"/>
        </w:rPr>
        <w:t>повышение конкурентоспособности и инвестиционной привлекательности;</w:t>
      </w:r>
    </w:p>
    <w:p w14:paraId="061BA649" w14:textId="77777777" w:rsidR="007D30AA" w:rsidRPr="00F774C6" w:rsidRDefault="007D30AA" w:rsidP="00DF6A12">
      <w:pPr>
        <w:pStyle w:val="a4"/>
        <w:numPr>
          <w:ilvl w:val="0"/>
          <w:numId w:val="3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774C6">
        <w:rPr>
          <w:rFonts w:ascii="Times New Roman" w:hAnsi="Times New Roman" w:cs="Times New Roman"/>
          <w:sz w:val="24"/>
          <w:szCs w:val="24"/>
        </w:rPr>
        <w:t>повышение капитализации.</w:t>
      </w:r>
    </w:p>
    <w:p w14:paraId="6DC6E76E" w14:textId="77777777" w:rsidR="00503137" w:rsidRPr="00F774C6" w:rsidRDefault="007D30AA" w:rsidP="00DF6A12">
      <w:pPr>
        <w:pStyle w:val="a3"/>
        <w:numPr>
          <w:ilvl w:val="1"/>
          <w:numId w:val="26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F774C6">
        <w:lastRenderedPageBreak/>
        <w:t>В предусмотренных законодательством РФ случаях могут быть определены иные цели отчуждения непрофильных активов.</w:t>
      </w:r>
    </w:p>
    <w:p w14:paraId="02A9478C" w14:textId="77777777" w:rsidR="00503137" w:rsidRPr="00F774C6" w:rsidRDefault="00503137" w:rsidP="00DF6A12">
      <w:pPr>
        <w:pStyle w:val="a3"/>
        <w:tabs>
          <w:tab w:val="left" w:pos="851"/>
          <w:tab w:val="left" w:pos="993"/>
        </w:tabs>
        <w:spacing w:before="0" w:beforeAutospacing="0" w:after="0" w:afterAutospacing="0"/>
        <w:ind w:left="709"/>
        <w:jc w:val="both"/>
      </w:pPr>
    </w:p>
    <w:p w14:paraId="332A7E95" w14:textId="77777777" w:rsidR="00503137" w:rsidRPr="00F774C6" w:rsidRDefault="00423212" w:rsidP="00DF6A12">
      <w:pPr>
        <w:pStyle w:val="a4"/>
        <w:numPr>
          <w:ilvl w:val="0"/>
          <w:numId w:val="26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F774C6">
        <w:rPr>
          <w:rFonts w:ascii="Times New Roman" w:hAnsi="Times New Roman" w:cs="Times New Roman"/>
          <w:b/>
          <w:sz w:val="24"/>
          <w:szCs w:val="24"/>
        </w:rPr>
        <w:t>Принципы отчуждения непрофильных активов</w:t>
      </w:r>
    </w:p>
    <w:p w14:paraId="0046E0DE" w14:textId="77777777" w:rsidR="00423212" w:rsidRPr="00F774C6" w:rsidRDefault="00423212" w:rsidP="00DF6A12">
      <w:pPr>
        <w:pStyle w:val="a4"/>
        <w:tabs>
          <w:tab w:val="left" w:pos="851"/>
          <w:tab w:val="left" w:pos="993"/>
        </w:tabs>
        <w:spacing w:after="0" w:line="240" w:lineRule="auto"/>
        <w:ind w:left="495"/>
        <w:contextualSpacing w:val="0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p w14:paraId="3A2D5ABF" w14:textId="77777777" w:rsidR="00A05B8E" w:rsidRPr="00F774C6" w:rsidRDefault="00A05B8E" w:rsidP="00DF6A12">
      <w:pPr>
        <w:pStyle w:val="a3"/>
        <w:numPr>
          <w:ilvl w:val="1"/>
          <w:numId w:val="26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F774C6">
        <w:t>Ключевыми принципами при отчуждении непрофильных активов являются</w:t>
      </w:r>
      <w:r w:rsidRPr="00F774C6">
        <w:rPr>
          <w:color w:val="000000" w:themeColor="text1"/>
        </w:rPr>
        <w:t xml:space="preserve">: </w:t>
      </w:r>
    </w:p>
    <w:p w14:paraId="78FF30C5" w14:textId="77777777" w:rsidR="00A05B8E" w:rsidRPr="00F774C6" w:rsidRDefault="00A05B8E" w:rsidP="00DF6A12">
      <w:pPr>
        <w:pStyle w:val="a3"/>
        <w:numPr>
          <w:ilvl w:val="2"/>
          <w:numId w:val="26"/>
        </w:numPr>
        <w:tabs>
          <w:tab w:val="left" w:pos="993"/>
          <w:tab w:val="left" w:pos="1276"/>
          <w:tab w:val="center" w:pos="1560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F774C6">
        <w:rPr>
          <w:color w:val="000000" w:themeColor="text1"/>
        </w:rPr>
        <w:t>транспарентность – открытость и доступность информации о применяемых методах и подходах по выявлению непрофильных активов из всей совокупности активов Общества;</w:t>
      </w:r>
    </w:p>
    <w:p w14:paraId="70FEE68E" w14:textId="77777777" w:rsidR="00A05B8E" w:rsidRPr="00F774C6" w:rsidRDefault="00A05B8E" w:rsidP="00DF6A12">
      <w:pPr>
        <w:pStyle w:val="a3"/>
        <w:numPr>
          <w:ilvl w:val="2"/>
          <w:numId w:val="26"/>
        </w:numPr>
        <w:tabs>
          <w:tab w:val="left" w:pos="993"/>
          <w:tab w:val="left" w:pos="1276"/>
          <w:tab w:val="center" w:pos="1560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F774C6">
        <w:rPr>
          <w:color w:val="000000" w:themeColor="text1"/>
        </w:rPr>
        <w:t xml:space="preserve">системность – регулярный анализ активов Общества на предмет выявления их </w:t>
      </w:r>
      <w:proofErr w:type="spellStart"/>
      <w:r w:rsidRPr="00F774C6">
        <w:rPr>
          <w:color w:val="000000" w:themeColor="text1"/>
        </w:rPr>
        <w:t>непрофильности</w:t>
      </w:r>
      <w:proofErr w:type="spellEnd"/>
      <w:r w:rsidRPr="00F774C6">
        <w:rPr>
          <w:color w:val="000000" w:themeColor="text1"/>
        </w:rPr>
        <w:t xml:space="preserve">; </w:t>
      </w:r>
    </w:p>
    <w:p w14:paraId="7DDFD27D" w14:textId="77777777" w:rsidR="00A05B8E" w:rsidRPr="00F774C6" w:rsidRDefault="00A05B8E" w:rsidP="00DF6A12">
      <w:pPr>
        <w:pStyle w:val="a3"/>
        <w:numPr>
          <w:ilvl w:val="2"/>
          <w:numId w:val="26"/>
        </w:numPr>
        <w:tabs>
          <w:tab w:val="left" w:pos="993"/>
          <w:tab w:val="left" w:pos="1276"/>
          <w:tab w:val="center" w:pos="1560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F774C6">
        <w:rPr>
          <w:color w:val="000000" w:themeColor="text1"/>
        </w:rPr>
        <w:t xml:space="preserve">прозрачность </w:t>
      </w:r>
      <w:r w:rsidR="00FA7767" w:rsidRPr="00F774C6">
        <w:rPr>
          <w:color w:val="000000" w:themeColor="text1"/>
        </w:rPr>
        <w:t>–</w:t>
      </w:r>
      <w:r w:rsidRPr="00F774C6">
        <w:rPr>
          <w:color w:val="000000" w:themeColor="text1"/>
        </w:rPr>
        <w:t xml:space="preserve"> обеспечение открытых и публичных процедур по отчуждению непрофильных активов, в том числе использование доступных для потенциальных приобретателей способов раскрытия информации об отчуждении непрофильных активов;</w:t>
      </w:r>
    </w:p>
    <w:p w14:paraId="0E9AFDD3" w14:textId="77777777" w:rsidR="00FA7767" w:rsidRPr="00F774C6" w:rsidRDefault="00A05B8E" w:rsidP="00DF6A12">
      <w:pPr>
        <w:pStyle w:val="a3"/>
        <w:numPr>
          <w:ilvl w:val="2"/>
          <w:numId w:val="26"/>
        </w:numPr>
        <w:tabs>
          <w:tab w:val="left" w:pos="993"/>
          <w:tab w:val="left" w:pos="1276"/>
          <w:tab w:val="center" w:pos="1560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F774C6">
        <w:rPr>
          <w:color w:val="000000" w:themeColor="text1"/>
        </w:rPr>
        <w:t xml:space="preserve"> эффективность – экономически обоснованное отчуждение непрофильного актива;</w:t>
      </w:r>
    </w:p>
    <w:p w14:paraId="6B08373B" w14:textId="77777777" w:rsidR="00FA7767" w:rsidRPr="00F774C6" w:rsidRDefault="00A05B8E" w:rsidP="00DF6A12">
      <w:pPr>
        <w:pStyle w:val="a3"/>
        <w:numPr>
          <w:ilvl w:val="2"/>
          <w:numId w:val="26"/>
        </w:numPr>
        <w:tabs>
          <w:tab w:val="left" w:pos="993"/>
          <w:tab w:val="left" w:pos="1276"/>
          <w:tab w:val="center" w:pos="1560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F774C6">
        <w:rPr>
          <w:color w:val="000000" w:themeColor="text1"/>
        </w:rPr>
        <w:t xml:space="preserve">максимизация доходов </w:t>
      </w:r>
      <w:r w:rsidR="00FA7767" w:rsidRPr="00F774C6">
        <w:rPr>
          <w:color w:val="000000" w:themeColor="text1"/>
        </w:rPr>
        <w:t>–</w:t>
      </w:r>
      <w:r w:rsidRPr="00F774C6">
        <w:rPr>
          <w:color w:val="000000" w:themeColor="text1"/>
        </w:rPr>
        <w:t xml:space="preserve"> отчуждение непрофильных активов на возмездной основе;</w:t>
      </w:r>
    </w:p>
    <w:p w14:paraId="353BB963" w14:textId="77777777" w:rsidR="00FA7767" w:rsidRPr="00F774C6" w:rsidRDefault="00A05B8E" w:rsidP="00DF6A12">
      <w:pPr>
        <w:pStyle w:val="a3"/>
        <w:numPr>
          <w:ilvl w:val="2"/>
          <w:numId w:val="26"/>
        </w:numPr>
        <w:tabs>
          <w:tab w:val="left" w:pos="993"/>
          <w:tab w:val="left" w:pos="1276"/>
          <w:tab w:val="center" w:pos="1560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F774C6">
        <w:rPr>
          <w:color w:val="000000" w:themeColor="text1"/>
        </w:rPr>
        <w:t xml:space="preserve">минимизация расходов </w:t>
      </w:r>
      <w:r w:rsidR="00FA7767" w:rsidRPr="00F774C6">
        <w:rPr>
          <w:color w:val="000000" w:themeColor="text1"/>
        </w:rPr>
        <w:t>–</w:t>
      </w:r>
      <w:r w:rsidRPr="00F774C6">
        <w:rPr>
          <w:color w:val="000000" w:themeColor="text1"/>
        </w:rPr>
        <w:t xml:space="preserve"> снижение затрат на с</w:t>
      </w:r>
      <w:r w:rsidR="003C3152" w:rsidRPr="00F774C6">
        <w:rPr>
          <w:color w:val="000000" w:themeColor="text1"/>
        </w:rPr>
        <w:t>одержание непрофильных активов;</w:t>
      </w:r>
    </w:p>
    <w:p w14:paraId="4F43D49E" w14:textId="77777777" w:rsidR="00A05B8E" w:rsidRPr="00F774C6" w:rsidRDefault="00A05B8E" w:rsidP="00DF6A12">
      <w:pPr>
        <w:pStyle w:val="a3"/>
        <w:numPr>
          <w:ilvl w:val="2"/>
          <w:numId w:val="26"/>
        </w:numPr>
        <w:tabs>
          <w:tab w:val="left" w:pos="993"/>
          <w:tab w:val="left" w:pos="1276"/>
          <w:tab w:val="center" w:pos="1560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F774C6">
        <w:rPr>
          <w:color w:val="000000" w:themeColor="text1"/>
        </w:rPr>
        <w:t xml:space="preserve">защита экономических интересов Общества при распоряжении активами </w:t>
      </w:r>
      <w:r w:rsidR="00FA7767" w:rsidRPr="00F774C6">
        <w:rPr>
          <w:color w:val="000000" w:themeColor="text1"/>
        </w:rPr>
        <w:t>–</w:t>
      </w:r>
      <w:r w:rsidRPr="00F774C6">
        <w:rPr>
          <w:color w:val="000000" w:themeColor="text1"/>
        </w:rPr>
        <w:t xml:space="preserve"> своевременное отчуждение активов Общества, предотвращение потери стоимости активов, защита прав и интересов Общества перед совладельцами активов и третьими лицами.</w:t>
      </w:r>
    </w:p>
    <w:p w14:paraId="7840A070" w14:textId="77777777" w:rsidR="00616F33" w:rsidRPr="00F774C6" w:rsidRDefault="00616F33" w:rsidP="00DF6A12">
      <w:pPr>
        <w:pStyle w:val="a3"/>
        <w:tabs>
          <w:tab w:val="left" w:pos="851"/>
          <w:tab w:val="left" w:pos="1134"/>
        </w:tabs>
        <w:spacing w:before="0" w:beforeAutospacing="0" w:after="0" w:afterAutospacing="0"/>
        <w:jc w:val="both"/>
        <w:rPr>
          <w:b/>
        </w:rPr>
      </w:pPr>
    </w:p>
    <w:p w14:paraId="6257F03B" w14:textId="77777777" w:rsidR="00503137" w:rsidRPr="00F774C6" w:rsidRDefault="00423212" w:rsidP="00DF6A12">
      <w:pPr>
        <w:pStyle w:val="a4"/>
        <w:numPr>
          <w:ilvl w:val="0"/>
          <w:numId w:val="26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F774C6">
        <w:rPr>
          <w:rFonts w:ascii="Times New Roman" w:hAnsi="Times New Roman" w:cs="Times New Roman"/>
          <w:b/>
          <w:sz w:val="24"/>
          <w:szCs w:val="24"/>
        </w:rPr>
        <w:t>Порядок оценки непрофильных активов</w:t>
      </w:r>
    </w:p>
    <w:p w14:paraId="62A7F7E6" w14:textId="77777777" w:rsidR="00423212" w:rsidRPr="00F774C6" w:rsidRDefault="00423212" w:rsidP="00DF6A12">
      <w:pPr>
        <w:pStyle w:val="a4"/>
        <w:tabs>
          <w:tab w:val="left" w:pos="284"/>
          <w:tab w:val="left" w:pos="851"/>
        </w:tabs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p w14:paraId="39356C61" w14:textId="77777777" w:rsidR="00EB77CC" w:rsidRDefault="00EB77CC" w:rsidP="00DF6A12">
      <w:pPr>
        <w:pStyle w:val="a3"/>
        <w:numPr>
          <w:ilvl w:val="1"/>
          <w:numId w:val="2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</w:p>
    <w:p w14:paraId="60DE250B" w14:textId="560EA221" w:rsidR="00FA7767" w:rsidRPr="00F774C6" w:rsidRDefault="00EB77CC" w:rsidP="00EB77CC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</w:pPr>
      <w:r>
        <w:t xml:space="preserve">4.1. </w:t>
      </w:r>
      <w:r w:rsidR="00FA7767" w:rsidRPr="00F774C6">
        <w:t xml:space="preserve">Определение профильности активов требуется при первом утверждении </w:t>
      </w:r>
      <w:r w:rsidR="005A3B28" w:rsidRPr="00F774C6">
        <w:t>Программы</w:t>
      </w:r>
      <w:r w:rsidR="00FA7767" w:rsidRPr="00F774C6">
        <w:t xml:space="preserve"> или ее актуализации</w:t>
      </w:r>
      <w:r w:rsidR="005A3B28" w:rsidRPr="00F774C6">
        <w:t xml:space="preserve">, в том числе в рамках ежегодного анализа активов по результатам их ежегодной </w:t>
      </w:r>
      <w:r w:rsidR="00F1416F" w:rsidRPr="00F774C6">
        <w:t>инвентаризации, проводимой в соответствии с установленным нормативными документами Общества порядк</w:t>
      </w:r>
      <w:r w:rsidR="007657A3">
        <w:t>ом</w:t>
      </w:r>
      <w:r w:rsidR="00F1416F" w:rsidRPr="00F774C6">
        <w:t>,</w:t>
      </w:r>
      <w:r w:rsidR="00FA7767" w:rsidRPr="00F774C6">
        <w:t xml:space="preserve"> при приобретении активов, перед принятием решения о признании актива профильным, если ранее он был включен в реестр непрофильных активов.</w:t>
      </w:r>
    </w:p>
    <w:p w14:paraId="454005D1" w14:textId="77777777" w:rsidR="00436C63" w:rsidRPr="00F774C6" w:rsidRDefault="00FE745C" w:rsidP="007657A3">
      <w:pPr>
        <w:pStyle w:val="a3"/>
        <w:numPr>
          <w:ilvl w:val="1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 xml:space="preserve">Анализ активов выполняется </w:t>
      </w:r>
      <w:r w:rsidR="00F1416F" w:rsidRPr="00F774C6">
        <w:t>комиссией</w:t>
      </w:r>
      <w:r w:rsidR="00EE3425" w:rsidRPr="00F774C6">
        <w:t xml:space="preserve"> </w:t>
      </w:r>
      <w:r w:rsidRPr="00F774C6">
        <w:t xml:space="preserve">на основании данных регистров бухгалтерского учета. </w:t>
      </w:r>
    </w:p>
    <w:p w14:paraId="442BEF34" w14:textId="095BC80F" w:rsidR="00FE745C" w:rsidRPr="00F774C6" w:rsidRDefault="00FE745C" w:rsidP="007657A3">
      <w:pPr>
        <w:pStyle w:val="a3"/>
        <w:numPr>
          <w:ilvl w:val="1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>В анализе участвует все</w:t>
      </w:r>
      <w:r w:rsidR="00EB77CC">
        <w:t xml:space="preserve"> недвижимое</w:t>
      </w:r>
      <w:r w:rsidRPr="00F774C6">
        <w:t xml:space="preserve"> </w:t>
      </w:r>
      <w:r w:rsidR="00FA7767" w:rsidRPr="00F774C6">
        <w:t xml:space="preserve">имущество, принадлежащие на праве собственности </w:t>
      </w:r>
      <w:r w:rsidRPr="00F774C6">
        <w:t>Обществу.</w:t>
      </w:r>
    </w:p>
    <w:p w14:paraId="64847448" w14:textId="77777777" w:rsidR="00FA7767" w:rsidRPr="00F774C6" w:rsidRDefault="00FE745C" w:rsidP="007657A3">
      <w:pPr>
        <w:pStyle w:val="a3"/>
        <w:numPr>
          <w:ilvl w:val="1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>А</w:t>
      </w:r>
      <w:r w:rsidR="00FA7767" w:rsidRPr="00F774C6">
        <w:t xml:space="preserve">нализ </w:t>
      </w:r>
      <w:r w:rsidRPr="00F774C6">
        <w:t xml:space="preserve">проводится </w:t>
      </w:r>
      <w:r w:rsidR="00FA7767" w:rsidRPr="00F774C6">
        <w:t>по следующему алгоритму:</w:t>
      </w:r>
    </w:p>
    <w:p w14:paraId="486DD88E" w14:textId="77777777" w:rsidR="00FE745C" w:rsidRPr="00F774C6" w:rsidRDefault="00FE745C" w:rsidP="007657A3">
      <w:pPr>
        <w:pStyle w:val="a3"/>
        <w:numPr>
          <w:ilvl w:val="2"/>
          <w:numId w:val="47"/>
        </w:numPr>
        <w:spacing w:before="0" w:beforeAutospacing="0" w:after="0" w:afterAutospacing="0"/>
        <w:ind w:left="0" w:firstLine="709"/>
        <w:jc w:val="both"/>
      </w:pPr>
      <w:r w:rsidRPr="00F774C6">
        <w:t>О</w:t>
      </w:r>
      <w:r w:rsidR="00FA7767" w:rsidRPr="00F774C6">
        <w:t>предел</w:t>
      </w:r>
      <w:r w:rsidRPr="00F774C6">
        <w:t>яется</w:t>
      </w:r>
      <w:r w:rsidR="00FA7767" w:rsidRPr="00F774C6">
        <w:t xml:space="preserve"> степень влияния критериев профильности</w:t>
      </w:r>
      <w:r w:rsidRPr="00F774C6">
        <w:t xml:space="preserve"> (Приложение № 1 к Программе)</w:t>
      </w:r>
      <w:r w:rsidR="00FA7767" w:rsidRPr="00F774C6">
        <w:t xml:space="preserve"> на каждый отдел</w:t>
      </w:r>
      <w:r w:rsidRPr="00F774C6">
        <w:t>ьный актив путем выбора ответов:</w:t>
      </w:r>
    </w:p>
    <w:p w14:paraId="391996BA" w14:textId="77777777" w:rsidR="00FE745C" w:rsidRPr="00F774C6" w:rsidRDefault="00FA7767" w:rsidP="007657A3">
      <w:pPr>
        <w:pStyle w:val="a3"/>
        <w:spacing w:before="0" w:beforeAutospacing="0" w:after="0" w:afterAutospacing="0"/>
        <w:ind w:firstLine="709"/>
        <w:jc w:val="both"/>
      </w:pPr>
      <w:r w:rsidRPr="00F774C6">
        <w:t xml:space="preserve">"да" </w:t>
      </w:r>
      <w:r w:rsidR="00FE745C" w:rsidRPr="00F774C6">
        <w:t>–</w:t>
      </w:r>
      <w:r w:rsidRPr="00F774C6">
        <w:t xml:space="preserve"> критерий оказывает влияние</w:t>
      </w:r>
      <w:r w:rsidR="00FE745C" w:rsidRPr="00F774C6">
        <w:t>;</w:t>
      </w:r>
    </w:p>
    <w:p w14:paraId="25B840ED" w14:textId="77777777" w:rsidR="00FE745C" w:rsidRPr="00F774C6" w:rsidRDefault="00FA7767" w:rsidP="007657A3">
      <w:pPr>
        <w:pStyle w:val="a3"/>
        <w:spacing w:before="0" w:beforeAutospacing="0" w:after="0" w:afterAutospacing="0"/>
        <w:ind w:firstLine="709"/>
        <w:jc w:val="both"/>
      </w:pPr>
      <w:r w:rsidRPr="00F774C6">
        <w:t xml:space="preserve">"нет" </w:t>
      </w:r>
      <w:r w:rsidR="00FE745C" w:rsidRPr="00F774C6">
        <w:t>– критерий не влияет.</w:t>
      </w:r>
    </w:p>
    <w:p w14:paraId="289F9865" w14:textId="77777777" w:rsidR="00FE745C" w:rsidRPr="00F774C6" w:rsidRDefault="00FE745C" w:rsidP="007657A3">
      <w:pPr>
        <w:pStyle w:val="a3"/>
        <w:numPr>
          <w:ilvl w:val="2"/>
          <w:numId w:val="47"/>
        </w:numPr>
        <w:spacing w:before="0" w:beforeAutospacing="0" w:after="0" w:afterAutospacing="0"/>
        <w:ind w:left="0" w:firstLine="709"/>
        <w:jc w:val="both"/>
      </w:pPr>
      <w:r w:rsidRPr="00F774C6">
        <w:t>П</w:t>
      </w:r>
      <w:r w:rsidR="00FA7767" w:rsidRPr="00F774C6">
        <w:t xml:space="preserve">о итогам анализа степени влияния критериев профильности на актив необходимо сопоставить получившийся результат ответов с ответами для определения профильности актива. В случае если полученные результаты ответов совпадают с ответами, за каждый ответ присваивается соответствующий балл, при несовпадении </w:t>
      </w:r>
      <w:r w:rsidRPr="00F774C6">
        <w:t>–</w:t>
      </w:r>
      <w:r w:rsidR="00FA7767" w:rsidRPr="00F774C6">
        <w:t xml:space="preserve"> 0</w:t>
      </w:r>
      <w:r w:rsidRPr="00F774C6">
        <w:t>.</w:t>
      </w:r>
    </w:p>
    <w:p w14:paraId="0DA61B6F" w14:textId="77777777" w:rsidR="00FA7767" w:rsidRPr="00F774C6" w:rsidRDefault="00FE745C" w:rsidP="00DF6A12">
      <w:pPr>
        <w:pStyle w:val="a3"/>
        <w:tabs>
          <w:tab w:val="left" w:pos="851"/>
        </w:tabs>
        <w:spacing w:before="0" w:beforeAutospacing="0" w:after="0" w:afterAutospacing="0"/>
        <w:ind w:firstLine="709"/>
        <w:jc w:val="both"/>
      </w:pPr>
      <w:r w:rsidRPr="00F774C6">
        <w:t>П</w:t>
      </w:r>
      <w:r w:rsidR="00FA7767" w:rsidRPr="00F774C6">
        <w:t>оказатели в баллах, полученные за каждый ответ, суммируются.</w:t>
      </w:r>
    </w:p>
    <w:p w14:paraId="38772267" w14:textId="77777777" w:rsidR="00FA7767" w:rsidRPr="00F774C6" w:rsidRDefault="00FA7767" w:rsidP="00DF6A12">
      <w:pPr>
        <w:pStyle w:val="a3"/>
        <w:tabs>
          <w:tab w:val="left" w:pos="851"/>
        </w:tabs>
        <w:spacing w:before="0" w:beforeAutospacing="0" w:after="0" w:afterAutospacing="0"/>
        <w:ind w:firstLine="709"/>
        <w:jc w:val="both"/>
      </w:pPr>
      <w:r w:rsidRPr="00F774C6">
        <w:t>В случае если суммарный результат составляет:</w:t>
      </w:r>
    </w:p>
    <w:p w14:paraId="4D6FA248" w14:textId="77777777" w:rsidR="00FA7767" w:rsidRPr="00F774C6" w:rsidRDefault="00FE745C" w:rsidP="00DF6A12">
      <w:pPr>
        <w:pStyle w:val="a3"/>
        <w:tabs>
          <w:tab w:val="left" w:pos="851"/>
        </w:tabs>
        <w:spacing w:before="0" w:beforeAutospacing="0" w:after="0" w:afterAutospacing="0"/>
        <w:ind w:firstLine="709"/>
        <w:jc w:val="both"/>
      </w:pPr>
      <w:r w:rsidRPr="00F774C6">
        <w:t xml:space="preserve">- </w:t>
      </w:r>
      <w:r w:rsidR="00FA7767" w:rsidRPr="00F774C6">
        <w:t>50 баллов и более, актив является профильным;</w:t>
      </w:r>
    </w:p>
    <w:p w14:paraId="4EB18E54" w14:textId="77777777" w:rsidR="00FA7767" w:rsidRPr="00F774C6" w:rsidRDefault="00FE745C" w:rsidP="00DF6A12">
      <w:pPr>
        <w:pStyle w:val="a3"/>
        <w:tabs>
          <w:tab w:val="left" w:pos="851"/>
        </w:tabs>
        <w:spacing w:before="0" w:beforeAutospacing="0" w:after="0" w:afterAutospacing="0"/>
        <w:ind w:firstLine="709"/>
        <w:jc w:val="both"/>
      </w:pPr>
      <w:r w:rsidRPr="00F774C6">
        <w:t xml:space="preserve">- </w:t>
      </w:r>
      <w:r w:rsidR="00FA7767" w:rsidRPr="00F774C6">
        <w:t xml:space="preserve">менее 50 баллов, актив является непрофильным. </w:t>
      </w:r>
    </w:p>
    <w:p w14:paraId="0CAE151E" w14:textId="77777777" w:rsidR="00974ADE" w:rsidRPr="00F774C6" w:rsidRDefault="00FE745C" w:rsidP="007657A3">
      <w:pPr>
        <w:pStyle w:val="a3"/>
        <w:numPr>
          <w:ilvl w:val="1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>Актив, определенный как непрофильный актив, подлежит включению в реестр непрофильных активов.</w:t>
      </w:r>
      <w:r w:rsidR="00974ADE" w:rsidRPr="00F774C6">
        <w:t xml:space="preserve"> </w:t>
      </w:r>
    </w:p>
    <w:p w14:paraId="0D6CE942" w14:textId="77777777" w:rsidR="00974ADE" w:rsidRPr="00F774C6" w:rsidRDefault="00974ADE" w:rsidP="00DF6A12">
      <w:pPr>
        <w:pStyle w:val="a3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</w:pPr>
      <w:r w:rsidRPr="00F774C6">
        <w:t>Для этого необходимо подготовить следующую информацию (включается в реестр непрофильных активов):</w:t>
      </w:r>
    </w:p>
    <w:p w14:paraId="263D35C9" w14:textId="77777777" w:rsidR="00974ADE" w:rsidRPr="00F774C6" w:rsidRDefault="00974ADE" w:rsidP="00DF6A12">
      <w:pPr>
        <w:pStyle w:val="a3"/>
        <w:numPr>
          <w:ilvl w:val="0"/>
          <w:numId w:val="37"/>
        </w:numPr>
        <w:tabs>
          <w:tab w:val="center" w:pos="993"/>
        </w:tabs>
        <w:spacing w:before="0" w:beforeAutospacing="0" w:after="0" w:afterAutospacing="0"/>
        <w:ind w:left="0" w:firstLine="709"/>
        <w:jc w:val="both"/>
      </w:pPr>
      <w:r w:rsidRPr="00F774C6">
        <w:t>наименование непрофильного актива и идентифицирующие характеристики;</w:t>
      </w:r>
    </w:p>
    <w:p w14:paraId="199BD7B0" w14:textId="77777777" w:rsidR="00974ADE" w:rsidRPr="00F774C6" w:rsidRDefault="00974ADE" w:rsidP="00DF6A12">
      <w:pPr>
        <w:pStyle w:val="a3"/>
        <w:numPr>
          <w:ilvl w:val="0"/>
          <w:numId w:val="37"/>
        </w:numPr>
        <w:tabs>
          <w:tab w:val="center" w:pos="993"/>
        </w:tabs>
        <w:spacing w:before="0" w:beforeAutospacing="0" w:after="0" w:afterAutospacing="0"/>
        <w:ind w:left="0" w:firstLine="709"/>
        <w:jc w:val="both"/>
      </w:pPr>
      <w:r w:rsidRPr="00F774C6">
        <w:t>сведения о правоустанавливающих документах;</w:t>
      </w:r>
    </w:p>
    <w:p w14:paraId="0AAE27D3" w14:textId="77777777" w:rsidR="00974ADE" w:rsidRPr="00F774C6" w:rsidRDefault="00974ADE" w:rsidP="00DF6A12">
      <w:pPr>
        <w:pStyle w:val="a3"/>
        <w:numPr>
          <w:ilvl w:val="0"/>
          <w:numId w:val="37"/>
        </w:numPr>
        <w:tabs>
          <w:tab w:val="center" w:pos="993"/>
        </w:tabs>
        <w:spacing w:before="0" w:beforeAutospacing="0" w:after="0" w:afterAutospacing="0"/>
        <w:ind w:left="0" w:firstLine="709"/>
        <w:jc w:val="both"/>
      </w:pPr>
      <w:r w:rsidRPr="00F774C6">
        <w:t>назначение непрофильного актива;</w:t>
      </w:r>
    </w:p>
    <w:p w14:paraId="563A758F" w14:textId="77777777" w:rsidR="00974ADE" w:rsidRPr="00F774C6" w:rsidRDefault="00974ADE" w:rsidP="00DF6A12">
      <w:pPr>
        <w:pStyle w:val="a3"/>
        <w:numPr>
          <w:ilvl w:val="0"/>
          <w:numId w:val="37"/>
        </w:numPr>
        <w:tabs>
          <w:tab w:val="center" w:pos="993"/>
        </w:tabs>
        <w:spacing w:before="0" w:beforeAutospacing="0" w:after="0" w:afterAutospacing="0"/>
        <w:ind w:left="0" w:firstLine="709"/>
        <w:jc w:val="both"/>
      </w:pPr>
      <w:r w:rsidRPr="00F774C6">
        <w:t>прогнозируемый доход от отчуждения актива;</w:t>
      </w:r>
    </w:p>
    <w:p w14:paraId="1BBCD9B9" w14:textId="77777777" w:rsidR="00974ADE" w:rsidRPr="00F774C6" w:rsidRDefault="00974ADE" w:rsidP="00DF6A12">
      <w:pPr>
        <w:pStyle w:val="a3"/>
        <w:numPr>
          <w:ilvl w:val="0"/>
          <w:numId w:val="37"/>
        </w:numPr>
        <w:tabs>
          <w:tab w:val="center" w:pos="993"/>
        </w:tabs>
        <w:spacing w:before="0" w:beforeAutospacing="0" w:after="0" w:afterAutospacing="0"/>
        <w:ind w:left="0" w:firstLine="709"/>
        <w:jc w:val="both"/>
      </w:pPr>
      <w:r w:rsidRPr="00F774C6">
        <w:t>сумма отраженной в бухгалтерском учете переоценки непрофильного актива;</w:t>
      </w:r>
    </w:p>
    <w:p w14:paraId="36F961D4" w14:textId="77777777" w:rsidR="00974ADE" w:rsidRPr="00F774C6" w:rsidRDefault="00974ADE" w:rsidP="00DF6A12">
      <w:pPr>
        <w:pStyle w:val="a3"/>
        <w:numPr>
          <w:ilvl w:val="0"/>
          <w:numId w:val="37"/>
        </w:numPr>
        <w:tabs>
          <w:tab w:val="center" w:pos="993"/>
        </w:tabs>
        <w:spacing w:before="0" w:beforeAutospacing="0" w:after="0" w:afterAutospacing="0"/>
        <w:ind w:left="0" w:firstLine="709"/>
        <w:jc w:val="both"/>
      </w:pPr>
      <w:r w:rsidRPr="00F774C6">
        <w:lastRenderedPageBreak/>
        <w:t>балансовая стоимость непрофильного актива на последнюю отчетную дату;</w:t>
      </w:r>
    </w:p>
    <w:p w14:paraId="182AD0C5" w14:textId="77777777" w:rsidR="00974ADE" w:rsidRPr="00F774C6" w:rsidRDefault="00974ADE" w:rsidP="00DF6A12">
      <w:pPr>
        <w:pStyle w:val="a3"/>
        <w:numPr>
          <w:ilvl w:val="0"/>
          <w:numId w:val="37"/>
        </w:numPr>
        <w:tabs>
          <w:tab w:val="center" w:pos="993"/>
        </w:tabs>
        <w:spacing w:before="0" w:beforeAutospacing="0" w:after="0" w:afterAutospacing="0"/>
        <w:ind w:left="0" w:firstLine="709"/>
        <w:jc w:val="both"/>
      </w:pPr>
      <w:r w:rsidRPr="00F774C6">
        <w:t>ожидаемый финансовый результат по итогам отчуждения непрофильного актива;</w:t>
      </w:r>
    </w:p>
    <w:p w14:paraId="3D97C55F" w14:textId="77777777" w:rsidR="00974ADE" w:rsidRPr="00F774C6" w:rsidRDefault="00974ADE" w:rsidP="00DF6A12">
      <w:pPr>
        <w:pStyle w:val="a3"/>
        <w:numPr>
          <w:ilvl w:val="0"/>
          <w:numId w:val="37"/>
        </w:numPr>
        <w:tabs>
          <w:tab w:val="center" w:pos="993"/>
        </w:tabs>
        <w:spacing w:before="0" w:beforeAutospacing="0" w:after="0" w:afterAutospacing="0"/>
        <w:ind w:left="0" w:firstLine="709"/>
        <w:jc w:val="both"/>
      </w:pPr>
      <w:r w:rsidRPr="00F774C6">
        <w:t>планируемый способ отчуждения (сохранения) непрофильного актива;</w:t>
      </w:r>
    </w:p>
    <w:p w14:paraId="027BA302" w14:textId="77777777" w:rsidR="00974ADE" w:rsidRPr="00F774C6" w:rsidRDefault="00974ADE" w:rsidP="00DF6A12">
      <w:pPr>
        <w:pStyle w:val="a3"/>
        <w:numPr>
          <w:ilvl w:val="0"/>
          <w:numId w:val="37"/>
        </w:numPr>
        <w:tabs>
          <w:tab w:val="center" w:pos="993"/>
        </w:tabs>
        <w:spacing w:before="0" w:beforeAutospacing="0" w:after="0" w:afterAutospacing="0"/>
        <w:ind w:left="0" w:firstLine="709"/>
        <w:jc w:val="both"/>
      </w:pPr>
      <w:r w:rsidRPr="00F774C6">
        <w:t>сведения об обременениях.</w:t>
      </w:r>
    </w:p>
    <w:p w14:paraId="5C2940DE" w14:textId="77777777" w:rsidR="005A3B28" w:rsidRPr="00F774C6" w:rsidRDefault="005A3B28" w:rsidP="007657A3">
      <w:pPr>
        <w:pStyle w:val="a3"/>
        <w:numPr>
          <w:ilvl w:val="1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 xml:space="preserve">До момента отчуждения непрофильных активов Обществом </w:t>
      </w:r>
      <w:r w:rsidR="00571B0F" w:rsidRPr="00F774C6">
        <w:t xml:space="preserve">может </w:t>
      </w:r>
      <w:r w:rsidRPr="00F774C6">
        <w:t>проводит</w:t>
      </w:r>
      <w:r w:rsidR="00571B0F" w:rsidRPr="00F774C6">
        <w:t>ь</w:t>
      </w:r>
      <w:r w:rsidRPr="00F774C6">
        <w:t xml:space="preserve">ся их предпродажная подготовка (в рамках определенного бюджета), включающая: </w:t>
      </w:r>
    </w:p>
    <w:p w14:paraId="35AA66E2" w14:textId="77777777" w:rsidR="005A3B28" w:rsidRPr="00F774C6" w:rsidRDefault="005A3B28" w:rsidP="007657A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4C6">
        <w:rPr>
          <w:rFonts w:ascii="Times New Roman" w:hAnsi="Times New Roman" w:cs="Times New Roman"/>
          <w:sz w:val="24"/>
          <w:szCs w:val="24"/>
        </w:rPr>
        <w:sym w:font="Symbol" w:char="F02D"/>
      </w:r>
      <w:r w:rsidR="007D5BB0" w:rsidRPr="00F774C6">
        <w:rPr>
          <w:rFonts w:ascii="Times New Roman" w:hAnsi="Times New Roman" w:cs="Times New Roman"/>
          <w:sz w:val="24"/>
          <w:szCs w:val="24"/>
        </w:rPr>
        <w:t> </w:t>
      </w:r>
      <w:r w:rsidRPr="00F774C6">
        <w:rPr>
          <w:rFonts w:ascii="Times New Roman" w:hAnsi="Times New Roman" w:cs="Times New Roman"/>
          <w:sz w:val="24"/>
          <w:szCs w:val="24"/>
        </w:rPr>
        <w:t>мероприятия, направленные на увеличение инвестиционной привлекательности и рыночной стоимости активов (оформление права собственности на объекты недвижимости и занимаемые ими земельные участки, повышение ликвидности, обеспечение сохранности и отсутствия обременений, и др.);</w:t>
      </w:r>
    </w:p>
    <w:p w14:paraId="6539BB99" w14:textId="77777777" w:rsidR="005A3B28" w:rsidRPr="00F774C6" w:rsidRDefault="005A3B28" w:rsidP="007657A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4C6">
        <w:rPr>
          <w:rFonts w:ascii="Times New Roman" w:hAnsi="Times New Roman" w:cs="Times New Roman"/>
          <w:sz w:val="24"/>
          <w:szCs w:val="24"/>
        </w:rPr>
        <w:sym w:font="Symbol" w:char="F02D"/>
      </w:r>
      <w:r w:rsidRPr="00F774C6">
        <w:rPr>
          <w:rFonts w:ascii="Times New Roman" w:hAnsi="Times New Roman" w:cs="Times New Roman"/>
          <w:sz w:val="24"/>
          <w:szCs w:val="24"/>
        </w:rPr>
        <w:t xml:space="preserve"> поиск потенциальных покупателей;</w:t>
      </w:r>
    </w:p>
    <w:p w14:paraId="72DED211" w14:textId="77777777" w:rsidR="005A3B28" w:rsidRPr="00F774C6" w:rsidRDefault="005A3B28" w:rsidP="007657A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4C6">
        <w:rPr>
          <w:rFonts w:ascii="Times New Roman" w:hAnsi="Times New Roman" w:cs="Times New Roman"/>
          <w:sz w:val="24"/>
          <w:szCs w:val="24"/>
        </w:rPr>
        <w:sym w:font="Symbol" w:char="F02D"/>
      </w:r>
      <w:r w:rsidR="007D5BB0" w:rsidRPr="00F774C6">
        <w:rPr>
          <w:rFonts w:ascii="Times New Roman" w:hAnsi="Times New Roman" w:cs="Times New Roman"/>
          <w:sz w:val="24"/>
          <w:szCs w:val="24"/>
        </w:rPr>
        <w:t> </w:t>
      </w:r>
      <w:r w:rsidRPr="00F774C6">
        <w:rPr>
          <w:rFonts w:ascii="Times New Roman" w:hAnsi="Times New Roman" w:cs="Times New Roman"/>
          <w:sz w:val="24"/>
          <w:szCs w:val="24"/>
        </w:rPr>
        <w:t xml:space="preserve">независимую оценку рыночной стоимости активов (при необходимости). </w:t>
      </w:r>
    </w:p>
    <w:p w14:paraId="692DCF2F" w14:textId="77777777" w:rsidR="00280BED" w:rsidRPr="00F774C6" w:rsidRDefault="00280BED" w:rsidP="007657A3">
      <w:pPr>
        <w:pStyle w:val="a3"/>
        <w:numPr>
          <w:ilvl w:val="1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 xml:space="preserve">Начальная цена или цена продажи непрофильного актива определяется на основании отчета независимого оценщика, если иное не установлено отдельным решением Совета директоров Общества в отношении данного актива. </w:t>
      </w:r>
    </w:p>
    <w:p w14:paraId="1D722567" w14:textId="77777777" w:rsidR="005A3B28" w:rsidRPr="00F774C6" w:rsidRDefault="005A3B28" w:rsidP="007657A3">
      <w:pPr>
        <w:pStyle w:val="a3"/>
        <w:numPr>
          <w:ilvl w:val="1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>В соответствии с отдельным решением Совета директоров Общества допускается отчуждение непрофильного актива по цене ниже балансовой стоимости. Решение Совета директоров о продаже непрофильного актива ниже балансовой стоимости должно содержать экономическое обоснование.</w:t>
      </w:r>
    </w:p>
    <w:p w14:paraId="3F11A667" w14:textId="77777777" w:rsidR="00FE745C" w:rsidRPr="00F774C6" w:rsidRDefault="00FE745C" w:rsidP="007657A3">
      <w:pPr>
        <w:pStyle w:val="a3"/>
        <w:numPr>
          <w:ilvl w:val="1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 xml:space="preserve">Объединение непрофильных активов может осуществляться на условиях и принципах, используемых при организации группового учета </w:t>
      </w:r>
      <w:r w:rsidR="00974ADE" w:rsidRPr="00F774C6">
        <w:t>активов</w:t>
      </w:r>
      <w:r w:rsidR="00DB5749" w:rsidRPr="00F774C6">
        <w:t xml:space="preserve"> в соответствии с учетной политикой Общества</w:t>
      </w:r>
      <w:r w:rsidRPr="00F774C6">
        <w:t>.</w:t>
      </w:r>
    </w:p>
    <w:p w14:paraId="232989EC" w14:textId="77777777" w:rsidR="00616F33" w:rsidRPr="00F774C6" w:rsidRDefault="00616F33" w:rsidP="00DF6A12">
      <w:pPr>
        <w:pStyle w:val="a3"/>
        <w:tabs>
          <w:tab w:val="left" w:pos="851"/>
          <w:tab w:val="left" w:pos="993"/>
        </w:tabs>
        <w:spacing w:before="0" w:beforeAutospacing="0" w:after="0" w:afterAutospacing="0"/>
        <w:ind w:left="709"/>
        <w:jc w:val="both"/>
      </w:pPr>
    </w:p>
    <w:p w14:paraId="0B9CE7AC" w14:textId="77777777" w:rsidR="00616F33" w:rsidRPr="00F774C6" w:rsidRDefault="00616F33" w:rsidP="00DF6A12">
      <w:pPr>
        <w:pStyle w:val="a3"/>
        <w:numPr>
          <w:ilvl w:val="0"/>
          <w:numId w:val="26"/>
        </w:numPr>
        <w:tabs>
          <w:tab w:val="left" w:pos="284"/>
          <w:tab w:val="left" w:pos="851"/>
        </w:tabs>
        <w:spacing w:before="0" w:beforeAutospacing="0" w:after="0" w:afterAutospacing="0"/>
        <w:ind w:left="0" w:firstLine="0"/>
        <w:jc w:val="center"/>
        <w:rPr>
          <w:b/>
        </w:rPr>
      </w:pPr>
      <w:r w:rsidRPr="00F774C6">
        <w:rPr>
          <w:b/>
        </w:rPr>
        <w:t>Способы и порядок отчуждения непрофильных активов</w:t>
      </w:r>
    </w:p>
    <w:p w14:paraId="1D706929" w14:textId="77777777" w:rsidR="00616F33" w:rsidRPr="00F774C6" w:rsidRDefault="00616F33" w:rsidP="00DF6A12">
      <w:pPr>
        <w:pStyle w:val="a4"/>
        <w:tabs>
          <w:tab w:val="left" w:pos="851"/>
          <w:tab w:val="left" w:pos="993"/>
        </w:tabs>
        <w:spacing w:after="0" w:line="240" w:lineRule="auto"/>
        <w:ind w:left="49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EFBCB" w14:textId="77777777" w:rsidR="001B7214" w:rsidRPr="00F774C6" w:rsidRDefault="001B7214" w:rsidP="007657A3">
      <w:pPr>
        <w:pStyle w:val="a3"/>
        <w:numPr>
          <w:ilvl w:val="1"/>
          <w:numId w:val="2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 xml:space="preserve">Отчуждение непрофильного актива предполагает следующие способы распоряжения им: </w:t>
      </w:r>
    </w:p>
    <w:p w14:paraId="2E8E99E7" w14:textId="77777777" w:rsidR="001B7214" w:rsidRPr="00F774C6" w:rsidRDefault="001B7214" w:rsidP="007657A3">
      <w:pPr>
        <w:pStyle w:val="a4"/>
        <w:numPr>
          <w:ilvl w:val="2"/>
          <w:numId w:val="4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774C6">
        <w:rPr>
          <w:rFonts w:ascii="Times New Roman" w:hAnsi="Times New Roman" w:cs="Times New Roman"/>
          <w:sz w:val="24"/>
          <w:szCs w:val="24"/>
        </w:rPr>
        <w:t xml:space="preserve">совершение возмездных гражданско-правовых сделок, включая договоры купли-продажи, инвестиционные соглашения, в результате которых Общество получает денежные средства или приобретает права на актив (активы), являющиеся для Общества профильным активом; </w:t>
      </w:r>
    </w:p>
    <w:p w14:paraId="2FB2EFD6" w14:textId="77777777" w:rsidR="00613D13" w:rsidRPr="00F774C6" w:rsidRDefault="001B7214" w:rsidP="007657A3">
      <w:pPr>
        <w:pStyle w:val="a3"/>
        <w:numPr>
          <w:ilvl w:val="2"/>
          <w:numId w:val="4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>безвозмездная передача (дарение) – безвозмездное отчуждение непрофильного актива в собственность Российской Федерации, субъекта Российской Федерации или муниципальную собственность по отдельному решению совета директоров и с письменного согласия соответствующего публично-правового образования</w:t>
      </w:r>
      <w:r w:rsidR="00613D13" w:rsidRPr="00F774C6">
        <w:t>;</w:t>
      </w:r>
    </w:p>
    <w:p w14:paraId="7EA7B211" w14:textId="77777777" w:rsidR="00B5083D" w:rsidRPr="00F774C6" w:rsidRDefault="00613D13" w:rsidP="007657A3">
      <w:pPr>
        <w:pStyle w:val="a3"/>
        <w:numPr>
          <w:ilvl w:val="2"/>
          <w:numId w:val="4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 xml:space="preserve">ликвидация – разукомплектование, списание, уничтожение и т.д. непрофильного актива, в том числе с возможностью последующей продажи отдельных составляющих в случаях, если имущество не планируется для дальнейшего использования или его невозможно реализовать, непригодно для дальнейшего использования по целевому назначению, в том числе вследствие полной или частичной утраты потребительских свойств, физического или морального износа либо выбыло из владения, пользования и распоряжения вследствие гибели или уничтожения, в том числе помимо воли владельца, а также вследствие невозможности установления его местонахождения и </w:t>
      </w:r>
      <w:r w:rsidR="00B5083D" w:rsidRPr="00F774C6">
        <w:br/>
      </w:r>
      <w:r w:rsidRPr="00F774C6">
        <w:t>с целью сокращения затрат на его содержание</w:t>
      </w:r>
      <w:r w:rsidR="00B5083D" w:rsidRPr="00F774C6">
        <w:t>;</w:t>
      </w:r>
    </w:p>
    <w:p w14:paraId="02672167" w14:textId="77777777" w:rsidR="003E712C" w:rsidRPr="00F774C6" w:rsidRDefault="00B5083D" w:rsidP="007657A3">
      <w:pPr>
        <w:pStyle w:val="a3"/>
        <w:numPr>
          <w:ilvl w:val="2"/>
          <w:numId w:val="4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 xml:space="preserve">сохранение – сохранение прав Общества на непрофильный актив </w:t>
      </w:r>
      <w:r w:rsidRPr="00F774C6">
        <w:br/>
        <w:t>в существующей форме на основании решения Совета директоров Общества, с возможностью передачи во временное владение и (или) пользование третьим лицам путем заключения соответствующих договоров</w:t>
      </w:r>
      <w:r w:rsidR="00613D13" w:rsidRPr="00F774C6">
        <w:t>.</w:t>
      </w:r>
    </w:p>
    <w:p w14:paraId="49791D32" w14:textId="77777777" w:rsidR="00613C05" w:rsidRPr="00F774C6" w:rsidRDefault="00613C05" w:rsidP="007657A3">
      <w:pPr>
        <w:pStyle w:val="a3"/>
        <w:numPr>
          <w:ilvl w:val="1"/>
          <w:numId w:val="2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 xml:space="preserve">В целях обеспечения конкурентного характера возмездного отчуждения непрофильных активов их продажа осуществляется путем проведения конкурентных процедур с соблюдением принципов публичности, открытости, прозрачности, конкурентности и возмездности. </w:t>
      </w:r>
    </w:p>
    <w:p w14:paraId="4661EA85" w14:textId="77777777" w:rsidR="00616F33" w:rsidRPr="00F774C6" w:rsidRDefault="003E712C" w:rsidP="007657A3">
      <w:pPr>
        <w:pStyle w:val="a3"/>
        <w:numPr>
          <w:ilvl w:val="1"/>
          <w:numId w:val="2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lastRenderedPageBreak/>
        <w:t xml:space="preserve">Порядок принятия решений о реализации непрофильных активов Общества и совершения с ними сделок устанавливается </w:t>
      </w:r>
      <w:r w:rsidR="00411323" w:rsidRPr="00F774C6">
        <w:t xml:space="preserve">Методическими рекомендациями, </w:t>
      </w:r>
      <w:r w:rsidRPr="00F774C6">
        <w:t>законодательством Российской Федерации</w:t>
      </w:r>
      <w:r w:rsidR="00411323" w:rsidRPr="00F774C6">
        <w:t xml:space="preserve"> </w:t>
      </w:r>
      <w:r w:rsidRPr="00F774C6">
        <w:t>и локальными нормативными актами Общества.</w:t>
      </w:r>
    </w:p>
    <w:p w14:paraId="356EDB9D" w14:textId="77777777" w:rsidR="00BD249D" w:rsidRPr="00F774C6" w:rsidRDefault="00BD249D" w:rsidP="007657A3">
      <w:pPr>
        <w:pStyle w:val="a3"/>
        <w:numPr>
          <w:ilvl w:val="1"/>
          <w:numId w:val="2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>В случаях, когда включенный в Реестр непрофильных активов Общества актив становится непригодным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 либо выбыл из владения, пользования и распоряжения вследствие гибели или уничтожения, в том числе помимо воли владельца, а также вследствие невозможности установления его местонахождения, его списание возможно в порядке, установленном локальными нормативными актами Общества</w:t>
      </w:r>
      <w:r w:rsidR="00D8355F" w:rsidRPr="00F774C6">
        <w:t>,</w:t>
      </w:r>
      <w:r w:rsidRPr="00F774C6">
        <w:t xml:space="preserve"> с последующим исключением соответствующего непрофильного актива из Реестра непрофильных активов Общества по итогам года.</w:t>
      </w:r>
    </w:p>
    <w:p w14:paraId="78EBF411" w14:textId="77777777" w:rsidR="00616F33" w:rsidRPr="00F774C6" w:rsidRDefault="00616F33" w:rsidP="00DF6A12">
      <w:pPr>
        <w:pStyle w:val="a3"/>
        <w:tabs>
          <w:tab w:val="left" w:pos="851"/>
          <w:tab w:val="left" w:pos="993"/>
        </w:tabs>
        <w:spacing w:before="0" w:beforeAutospacing="0" w:after="0" w:afterAutospacing="0"/>
        <w:ind w:left="495"/>
        <w:jc w:val="both"/>
      </w:pPr>
    </w:p>
    <w:p w14:paraId="0EFF2ECF" w14:textId="77777777" w:rsidR="00616F33" w:rsidRPr="00F774C6" w:rsidRDefault="00616F33" w:rsidP="00DF6A12">
      <w:pPr>
        <w:pStyle w:val="a4"/>
        <w:numPr>
          <w:ilvl w:val="0"/>
          <w:numId w:val="26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Экономическое обоснование</w:t>
      </w:r>
    </w:p>
    <w:p w14:paraId="6EB36DC6" w14:textId="77777777" w:rsidR="00616F33" w:rsidRPr="00F774C6" w:rsidRDefault="00616F33" w:rsidP="00DF6A12">
      <w:pPr>
        <w:pStyle w:val="a4"/>
        <w:tabs>
          <w:tab w:val="left" w:pos="851"/>
          <w:tab w:val="left" w:pos="993"/>
        </w:tabs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отчуждения или сохранения непрофильных активов</w:t>
      </w:r>
    </w:p>
    <w:p w14:paraId="74873612" w14:textId="77777777" w:rsidR="00616F33" w:rsidRPr="00F774C6" w:rsidRDefault="00616F33" w:rsidP="00DF6A12">
      <w:pPr>
        <w:pStyle w:val="a4"/>
        <w:tabs>
          <w:tab w:val="left" w:pos="851"/>
          <w:tab w:val="left" w:pos="993"/>
        </w:tabs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32352C" w14:textId="77777777" w:rsidR="00B5083D" w:rsidRPr="00F774C6" w:rsidRDefault="009675AB" w:rsidP="007657A3">
      <w:pPr>
        <w:pStyle w:val="a3"/>
        <w:numPr>
          <w:ilvl w:val="1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 xml:space="preserve">При принятии решения об отчуждении </w:t>
      </w:r>
      <w:r w:rsidR="00B5083D" w:rsidRPr="00F774C6">
        <w:t xml:space="preserve">актива необходимо учитывать: </w:t>
      </w:r>
    </w:p>
    <w:p w14:paraId="5B2E8A5C" w14:textId="77777777" w:rsidR="00B5083D" w:rsidRPr="00F774C6" w:rsidRDefault="00B5083D" w:rsidP="007657A3">
      <w:pPr>
        <w:pStyle w:val="a3"/>
        <w:numPr>
          <w:ilvl w:val="2"/>
          <w:numId w:val="44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>возможность осуществления конкретного действия в отношении данного актива, в том числе учитывается степень участия актива в производственном процессе и в целом в деятельности Общества;</w:t>
      </w:r>
    </w:p>
    <w:p w14:paraId="237EE02A" w14:textId="77777777" w:rsidR="00B5083D" w:rsidRPr="00F774C6" w:rsidRDefault="00B5083D" w:rsidP="007657A3">
      <w:pPr>
        <w:pStyle w:val="a3"/>
        <w:numPr>
          <w:ilvl w:val="2"/>
          <w:numId w:val="44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 xml:space="preserve">возможность выполнения осуществления технологических процессов, обеспечения работы Общества в условиях отсутствия данного актива; </w:t>
      </w:r>
    </w:p>
    <w:p w14:paraId="556A7596" w14:textId="77777777" w:rsidR="00B5083D" w:rsidRPr="00F774C6" w:rsidRDefault="00B5083D" w:rsidP="007657A3">
      <w:pPr>
        <w:pStyle w:val="a3"/>
        <w:numPr>
          <w:ilvl w:val="2"/>
          <w:numId w:val="44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 xml:space="preserve">наличие потенциальных покупателей, арендаторов, безвозмездных приобретателей и иных контрагентов по сделкам; </w:t>
      </w:r>
    </w:p>
    <w:p w14:paraId="702DDC86" w14:textId="77777777" w:rsidR="00B5083D" w:rsidRPr="00F774C6" w:rsidRDefault="00B5083D" w:rsidP="007657A3">
      <w:pPr>
        <w:pStyle w:val="a3"/>
        <w:numPr>
          <w:ilvl w:val="2"/>
          <w:numId w:val="44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>негативные последствия, однозначно исключающие возможность совершения отчуждения;</w:t>
      </w:r>
    </w:p>
    <w:p w14:paraId="2A71E323" w14:textId="77777777" w:rsidR="00B5083D" w:rsidRPr="00F774C6" w:rsidRDefault="00B5083D" w:rsidP="007657A3">
      <w:pPr>
        <w:pStyle w:val="a3"/>
        <w:numPr>
          <w:ilvl w:val="2"/>
          <w:numId w:val="44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 xml:space="preserve">законодательные ограничения; </w:t>
      </w:r>
    </w:p>
    <w:p w14:paraId="6E238343" w14:textId="77777777" w:rsidR="00B5083D" w:rsidRPr="00F774C6" w:rsidRDefault="00B5083D" w:rsidP="007657A3">
      <w:pPr>
        <w:pStyle w:val="a3"/>
        <w:numPr>
          <w:ilvl w:val="2"/>
          <w:numId w:val="44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>возможность получения дохода от владения (пользования, распоряжения) данным активом</w:t>
      </w:r>
      <w:r w:rsidR="009675AB" w:rsidRPr="00F774C6">
        <w:t xml:space="preserve"> и (или) реализации на базе данного актива проекты развития, предусматривающие положительный экономический эффект для Общества</w:t>
      </w:r>
      <w:r w:rsidRPr="00F774C6">
        <w:t>;</w:t>
      </w:r>
    </w:p>
    <w:p w14:paraId="636FA177" w14:textId="77777777" w:rsidR="00B5083D" w:rsidRPr="00F774C6" w:rsidRDefault="00B5083D" w:rsidP="007657A3">
      <w:pPr>
        <w:pStyle w:val="a3"/>
        <w:numPr>
          <w:ilvl w:val="2"/>
          <w:numId w:val="44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>наличие (отсутствие) затрат на содержание (ремонт, восстановление) данного актива (отрицательный экономический эффект)</w:t>
      </w:r>
      <w:r w:rsidR="009675AB" w:rsidRPr="00F774C6">
        <w:t>, на осуществление каких-либо действий в отношении него</w:t>
      </w:r>
      <w:r w:rsidRPr="00F774C6">
        <w:t>;</w:t>
      </w:r>
    </w:p>
    <w:p w14:paraId="4C924372" w14:textId="77777777" w:rsidR="00B5083D" w:rsidRPr="00F774C6" w:rsidRDefault="00B5083D" w:rsidP="007657A3">
      <w:pPr>
        <w:pStyle w:val="a3"/>
        <w:numPr>
          <w:ilvl w:val="2"/>
          <w:numId w:val="44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>возможность оптимизации процесса управления данным активом в результате совершения действий в отношении него;</w:t>
      </w:r>
    </w:p>
    <w:p w14:paraId="223257DD" w14:textId="77777777" w:rsidR="009675AB" w:rsidRPr="00F774C6" w:rsidRDefault="00B5083D" w:rsidP="007657A3">
      <w:pPr>
        <w:pStyle w:val="a3"/>
        <w:numPr>
          <w:ilvl w:val="2"/>
          <w:numId w:val="44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 xml:space="preserve">наличие иных рисков, кроме экономических, связанных с владением, пользованием, распоряжением </w:t>
      </w:r>
      <w:r w:rsidR="009675AB" w:rsidRPr="00F774C6">
        <w:t xml:space="preserve">данным </w:t>
      </w:r>
      <w:r w:rsidRPr="00F774C6">
        <w:t>активом;</w:t>
      </w:r>
    </w:p>
    <w:p w14:paraId="00617EE6" w14:textId="77777777" w:rsidR="00616F33" w:rsidRPr="00F774C6" w:rsidRDefault="009675AB" w:rsidP="007657A3">
      <w:pPr>
        <w:pStyle w:val="a3"/>
        <w:numPr>
          <w:ilvl w:val="1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 xml:space="preserve">Расчеты и выводы по указанным параметрам, а также иные аспекты и расчеты, позволяющие сделать вывод о целесообразности включения актива в реестр непрофильных активов и его дальнейшего отчуждения, отражаются в составе </w:t>
      </w:r>
      <w:r w:rsidR="00F27388" w:rsidRPr="00F774C6">
        <w:t xml:space="preserve">финансово-экономических обоснований отчуждения, прилагаемых к </w:t>
      </w:r>
      <w:r w:rsidRPr="00F774C6">
        <w:t>план</w:t>
      </w:r>
      <w:r w:rsidR="00F27388" w:rsidRPr="00F774C6">
        <w:t>у</w:t>
      </w:r>
      <w:r w:rsidRPr="00F774C6">
        <w:t xml:space="preserve"> мероприятий по отчуждению непрофильных активов.</w:t>
      </w:r>
    </w:p>
    <w:p w14:paraId="374DE737" w14:textId="77777777" w:rsidR="00616F33" w:rsidRPr="00F774C6" w:rsidRDefault="00616F33" w:rsidP="007657A3">
      <w:pPr>
        <w:pStyle w:val="a3"/>
        <w:tabs>
          <w:tab w:val="left" w:pos="993"/>
          <w:tab w:val="left" w:pos="1134"/>
        </w:tabs>
        <w:spacing w:before="0" w:beforeAutospacing="0" w:after="0" w:afterAutospacing="0"/>
        <w:jc w:val="center"/>
        <w:rPr>
          <w:b/>
        </w:rPr>
      </w:pPr>
    </w:p>
    <w:p w14:paraId="42AC0285" w14:textId="77777777" w:rsidR="00423212" w:rsidRPr="00F774C6" w:rsidRDefault="00423212" w:rsidP="007657A3">
      <w:pPr>
        <w:pStyle w:val="a4"/>
        <w:numPr>
          <w:ilvl w:val="0"/>
          <w:numId w:val="26"/>
        </w:numPr>
        <w:tabs>
          <w:tab w:val="left" w:pos="284"/>
          <w:tab w:val="left" w:pos="1134"/>
          <w:tab w:val="left" w:pos="1418"/>
        </w:tabs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F774C6">
        <w:rPr>
          <w:rFonts w:ascii="Times New Roman" w:hAnsi="Times New Roman" w:cs="Times New Roman"/>
          <w:b/>
          <w:sz w:val="24"/>
          <w:szCs w:val="24"/>
        </w:rPr>
        <w:t>Обоснование пролонгации сроков отчуждения</w:t>
      </w:r>
    </w:p>
    <w:p w14:paraId="5BE992DD" w14:textId="77777777" w:rsidR="00423212" w:rsidRPr="00F774C6" w:rsidRDefault="00423212" w:rsidP="007657A3">
      <w:pPr>
        <w:pStyle w:val="a4"/>
        <w:tabs>
          <w:tab w:val="left" w:pos="993"/>
          <w:tab w:val="left" w:pos="113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4C6">
        <w:rPr>
          <w:rFonts w:ascii="Times New Roman" w:hAnsi="Times New Roman" w:cs="Times New Roman"/>
          <w:b/>
          <w:sz w:val="24"/>
          <w:szCs w:val="24"/>
        </w:rPr>
        <w:t>непрофильных активов, превышающих 3 года</w:t>
      </w:r>
    </w:p>
    <w:p w14:paraId="2AB40D5D" w14:textId="77777777" w:rsidR="00616F33" w:rsidRPr="00F774C6" w:rsidRDefault="00423212" w:rsidP="007657A3">
      <w:pPr>
        <w:pStyle w:val="a4"/>
        <w:tabs>
          <w:tab w:val="left" w:pos="993"/>
          <w:tab w:val="left" w:pos="113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4C6">
        <w:rPr>
          <w:rFonts w:ascii="Times New Roman" w:hAnsi="Times New Roman" w:cs="Times New Roman"/>
          <w:b/>
          <w:sz w:val="24"/>
          <w:szCs w:val="24"/>
        </w:rPr>
        <w:t>с даты признания актива непрофильным</w:t>
      </w:r>
    </w:p>
    <w:p w14:paraId="587183E6" w14:textId="77777777" w:rsidR="00DB4E1A" w:rsidRPr="00F774C6" w:rsidRDefault="00DB4E1A" w:rsidP="007657A3">
      <w:pPr>
        <w:pStyle w:val="a4"/>
        <w:tabs>
          <w:tab w:val="left" w:pos="993"/>
          <w:tab w:val="left" w:pos="1134"/>
        </w:tabs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p w14:paraId="15DDE39A" w14:textId="77777777" w:rsidR="00616F33" w:rsidRPr="00F774C6" w:rsidRDefault="00AC22E0" w:rsidP="007657A3">
      <w:pPr>
        <w:pStyle w:val="a3"/>
        <w:numPr>
          <w:ilvl w:val="1"/>
          <w:numId w:val="26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>Основания</w:t>
      </w:r>
      <w:r w:rsidR="00144482" w:rsidRPr="00F774C6">
        <w:t>м</w:t>
      </w:r>
      <w:r w:rsidRPr="00F774C6">
        <w:t>и</w:t>
      </w:r>
      <w:r w:rsidR="00144482" w:rsidRPr="00F774C6">
        <w:t xml:space="preserve"> для </w:t>
      </w:r>
      <w:r w:rsidRPr="00F774C6">
        <w:t>пролонгации</w:t>
      </w:r>
      <w:r w:rsidR="00144482" w:rsidRPr="00F774C6">
        <w:t xml:space="preserve"> сроков отчуждения непрофильных активов, превышающих</w:t>
      </w:r>
      <w:r w:rsidRPr="00F774C6">
        <w:t xml:space="preserve"> 3 года с даты признания актива непрофильным, являются:</w:t>
      </w:r>
    </w:p>
    <w:p w14:paraId="7C7144A3" w14:textId="77777777" w:rsidR="00AC22E0" w:rsidRPr="00F774C6" w:rsidRDefault="00AC22E0" w:rsidP="00DF6A12">
      <w:pPr>
        <w:pStyle w:val="a3"/>
        <w:numPr>
          <w:ilvl w:val="2"/>
          <w:numId w:val="45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F774C6">
        <w:t>истечение сроков, определенных для реализации (продажи) непрофильного актива, в связи с отсутствием рыночного спроса;</w:t>
      </w:r>
    </w:p>
    <w:p w14:paraId="20631C2D" w14:textId="77777777" w:rsidR="00AC22E0" w:rsidRPr="00F774C6" w:rsidRDefault="00AC22E0" w:rsidP="00DF6A12">
      <w:pPr>
        <w:pStyle w:val="a3"/>
        <w:numPr>
          <w:ilvl w:val="2"/>
          <w:numId w:val="45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F774C6">
        <w:t>наличие правовых актов, договоров, соглашений и других документов, устанавливающих перенос (продление, увеличение) сроков отчуждения непрофильного актива;</w:t>
      </w:r>
    </w:p>
    <w:p w14:paraId="153CA0AC" w14:textId="77777777" w:rsidR="00AC22E0" w:rsidRPr="00F774C6" w:rsidRDefault="00AC22E0" w:rsidP="00DF6A12">
      <w:pPr>
        <w:pStyle w:val="a3"/>
        <w:numPr>
          <w:ilvl w:val="2"/>
          <w:numId w:val="45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F774C6">
        <w:lastRenderedPageBreak/>
        <w:t>необходимость продления сроков проведения предпродажной подготовки непрофильного актива (выявление скрытых работ, разработка новых технологий, решений и т.п.)</w:t>
      </w:r>
      <w:r w:rsidR="006A73E3" w:rsidRPr="00F774C6">
        <w:t>;</w:t>
      </w:r>
    </w:p>
    <w:p w14:paraId="51ECB469" w14:textId="77777777" w:rsidR="00AC22E0" w:rsidRPr="00F774C6" w:rsidRDefault="006A73E3" w:rsidP="00DF6A12">
      <w:pPr>
        <w:pStyle w:val="a3"/>
        <w:numPr>
          <w:ilvl w:val="2"/>
          <w:numId w:val="45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F774C6">
        <w:t>иные основания, объективно подтверждающие необходимость пролонгации сроков отчуждения непрофильных активов</w:t>
      </w:r>
      <w:r w:rsidR="00AC22E0" w:rsidRPr="00F774C6">
        <w:t>.</w:t>
      </w:r>
    </w:p>
    <w:p w14:paraId="00D1F664" w14:textId="77777777" w:rsidR="00616F33" w:rsidRPr="00F774C6" w:rsidRDefault="00616F33" w:rsidP="00DF6A12">
      <w:pPr>
        <w:pStyle w:val="a3"/>
        <w:tabs>
          <w:tab w:val="left" w:pos="851"/>
          <w:tab w:val="left" w:pos="993"/>
        </w:tabs>
        <w:spacing w:before="0" w:beforeAutospacing="0" w:after="0" w:afterAutospacing="0"/>
        <w:jc w:val="both"/>
      </w:pPr>
    </w:p>
    <w:p w14:paraId="11E6106E" w14:textId="77777777" w:rsidR="00423212" w:rsidRPr="00F774C6" w:rsidRDefault="00423212" w:rsidP="00DF6A12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F774C6">
        <w:rPr>
          <w:rFonts w:ascii="Times New Roman" w:hAnsi="Times New Roman" w:cs="Times New Roman"/>
          <w:b/>
          <w:sz w:val="24"/>
          <w:szCs w:val="24"/>
        </w:rPr>
        <w:t xml:space="preserve">Порядок раскрытия информации </w:t>
      </w:r>
    </w:p>
    <w:p w14:paraId="421104FC" w14:textId="77777777" w:rsidR="00616F33" w:rsidRPr="00F774C6" w:rsidRDefault="00423212" w:rsidP="00DF6A12">
      <w:pPr>
        <w:pStyle w:val="a4"/>
        <w:tabs>
          <w:tab w:val="left" w:pos="993"/>
          <w:tab w:val="left" w:pos="1418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4C6">
        <w:rPr>
          <w:rFonts w:ascii="Times New Roman" w:hAnsi="Times New Roman" w:cs="Times New Roman"/>
          <w:b/>
          <w:sz w:val="24"/>
          <w:szCs w:val="24"/>
        </w:rPr>
        <w:t>об отчуждении непрофильных активов</w:t>
      </w:r>
    </w:p>
    <w:p w14:paraId="21F8FF4B" w14:textId="77777777" w:rsidR="00613C05" w:rsidRPr="00F774C6" w:rsidRDefault="00613C05" w:rsidP="00DF6A12">
      <w:pPr>
        <w:pStyle w:val="a4"/>
        <w:tabs>
          <w:tab w:val="left" w:pos="993"/>
          <w:tab w:val="left" w:pos="1418"/>
        </w:tabs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p w14:paraId="6866A3D4" w14:textId="77777777" w:rsidR="00613C05" w:rsidRPr="00EB77CC" w:rsidRDefault="00613C05" w:rsidP="00DF6A12">
      <w:pPr>
        <w:pStyle w:val="a3"/>
        <w:numPr>
          <w:ilvl w:val="1"/>
          <w:numId w:val="2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 w:rsidRPr="00F774C6">
        <w:t xml:space="preserve">В целях раскрытия информации о ходе отчуждения непрофильных активов, а также для эффективного мониторинга результатов отчуждения непрофильных активов </w:t>
      </w:r>
      <w:r w:rsidR="00A00776" w:rsidRPr="00F774C6">
        <w:t>должностным лицом, назначенным ответственным генеральным директором Общества</w:t>
      </w:r>
      <w:r w:rsidRPr="00F774C6">
        <w:t xml:space="preserve">, обеспечивается размещение полной, актуальной и достоверной информации об изменениях в программе отчуждения непрофильных активов и о ходе исполнения плана мероприятий по отчуждению непрофильных </w:t>
      </w:r>
      <w:r w:rsidRPr="00EB77CC">
        <w:t>активов в информационно-телекоммуникационной сети «Интернет»</w:t>
      </w:r>
      <w:r w:rsidR="00886106" w:rsidRPr="00EB77CC">
        <w:t xml:space="preserve"> по мере необходимости, но не реже, чем раз в срок 15-го числа месяца, следующего за отчетным </w:t>
      </w:r>
      <w:r w:rsidR="00591EA5" w:rsidRPr="00EB77CC">
        <w:t>периодом, по итогам</w:t>
      </w:r>
      <w:r w:rsidR="00886106" w:rsidRPr="00EB77CC">
        <w:t xml:space="preserve"> отчетного года – не позднее 25 января года, следующего за отчетным годом</w:t>
      </w:r>
      <w:r w:rsidRPr="00EB77CC">
        <w:t>.</w:t>
      </w:r>
    </w:p>
    <w:p w14:paraId="44A7F613" w14:textId="77777777" w:rsidR="003E712C" w:rsidRPr="00EB77CC" w:rsidRDefault="003E712C" w:rsidP="00DF6A12">
      <w:pPr>
        <w:pStyle w:val="a3"/>
        <w:tabs>
          <w:tab w:val="left" w:pos="851"/>
          <w:tab w:val="left" w:pos="993"/>
        </w:tabs>
        <w:spacing w:before="0" w:beforeAutospacing="0" w:after="0" w:afterAutospacing="0"/>
        <w:ind w:left="1260"/>
        <w:jc w:val="both"/>
      </w:pPr>
    </w:p>
    <w:p w14:paraId="7A980C9E" w14:textId="77777777" w:rsidR="003E712C" w:rsidRPr="00EB77CC" w:rsidRDefault="007A204E" w:rsidP="00DF6A12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EB77CC">
        <w:rPr>
          <w:rFonts w:ascii="Times New Roman" w:hAnsi="Times New Roman" w:cs="Times New Roman"/>
          <w:b/>
          <w:sz w:val="24"/>
          <w:szCs w:val="24"/>
        </w:rPr>
        <w:t>Порядок формирования и утверждения плана мероприятий</w:t>
      </w:r>
    </w:p>
    <w:p w14:paraId="362901CF" w14:textId="77777777" w:rsidR="007A204E" w:rsidRPr="00EB77CC" w:rsidRDefault="007A204E" w:rsidP="00DF6A12">
      <w:pPr>
        <w:pStyle w:val="a3"/>
        <w:tabs>
          <w:tab w:val="left" w:pos="142"/>
        </w:tabs>
        <w:spacing w:before="0" w:beforeAutospacing="0" w:after="0" w:afterAutospacing="0"/>
        <w:jc w:val="center"/>
        <w:rPr>
          <w:b/>
        </w:rPr>
      </w:pPr>
      <w:r w:rsidRPr="00EB77CC">
        <w:rPr>
          <w:b/>
        </w:rPr>
        <w:t>по отчуждению непрофильных активов</w:t>
      </w:r>
    </w:p>
    <w:p w14:paraId="5E373824" w14:textId="77777777" w:rsidR="007A204E" w:rsidRPr="00EB77CC" w:rsidRDefault="007A204E" w:rsidP="00DF6A12">
      <w:pPr>
        <w:pStyle w:val="a4"/>
        <w:tabs>
          <w:tab w:val="left" w:pos="851"/>
          <w:tab w:val="left" w:pos="993"/>
        </w:tabs>
        <w:spacing w:after="0" w:line="240" w:lineRule="auto"/>
        <w:ind w:left="495"/>
        <w:contextualSpacing w:val="0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0771A409" w14:textId="77777777" w:rsidR="00B20C8D" w:rsidRPr="00EB77CC" w:rsidRDefault="00B20C8D" w:rsidP="00DF6A12">
      <w:pPr>
        <w:pStyle w:val="a3"/>
        <w:numPr>
          <w:ilvl w:val="1"/>
          <w:numId w:val="26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 w:rsidRPr="00EB77CC">
        <w:t xml:space="preserve">План мероприятий по отчуждению непрофильных активов разрабатывается Обществом </w:t>
      </w:r>
      <w:r w:rsidR="00591EA5" w:rsidRPr="00EB77CC">
        <w:t xml:space="preserve">при необходимости </w:t>
      </w:r>
      <w:r w:rsidRPr="00EB77CC">
        <w:t>и утверждается на заседании Совета директоров Общества ежегодно, не позднее 30 июня отчетного года.</w:t>
      </w:r>
    </w:p>
    <w:p w14:paraId="2DAE906A" w14:textId="77777777" w:rsidR="003E712C" w:rsidRPr="00EB77CC" w:rsidRDefault="003E712C" w:rsidP="00DF6A12">
      <w:pPr>
        <w:pStyle w:val="a3"/>
        <w:numPr>
          <w:ilvl w:val="1"/>
          <w:numId w:val="26"/>
        </w:numPr>
        <w:tabs>
          <w:tab w:val="left" w:pos="567"/>
          <w:tab w:val="left" w:pos="851"/>
        </w:tabs>
        <w:spacing w:before="0" w:beforeAutospacing="0" w:after="0" w:afterAutospacing="0"/>
        <w:ind w:left="0" w:firstLine="709"/>
        <w:jc w:val="both"/>
      </w:pPr>
      <w:r w:rsidRPr="00EB77CC">
        <w:t xml:space="preserve">План мероприятий по </w:t>
      </w:r>
      <w:r w:rsidR="0097668D" w:rsidRPr="00EB77CC">
        <w:t xml:space="preserve">отчуждению </w:t>
      </w:r>
      <w:r w:rsidRPr="00EB77CC">
        <w:t xml:space="preserve">непрофильных активов Общества </w:t>
      </w:r>
      <w:r w:rsidR="00B20C8D" w:rsidRPr="00EB77CC">
        <w:t>включает в себя следующие разделы</w:t>
      </w:r>
      <w:r w:rsidRPr="00EB77CC">
        <w:t>:</w:t>
      </w:r>
    </w:p>
    <w:p w14:paraId="1CE6ED41" w14:textId="77777777" w:rsidR="007A204E" w:rsidRPr="00EB77CC" w:rsidRDefault="007A204E" w:rsidP="00DF6A12">
      <w:pPr>
        <w:pStyle w:val="a3"/>
        <w:numPr>
          <w:ilvl w:val="2"/>
          <w:numId w:val="43"/>
        </w:numPr>
        <w:tabs>
          <w:tab w:val="left" w:pos="567"/>
          <w:tab w:val="right" w:pos="993"/>
        </w:tabs>
        <w:spacing w:before="0" w:beforeAutospacing="0" w:after="0" w:afterAutospacing="0"/>
        <w:ind w:left="0" w:firstLine="709"/>
        <w:jc w:val="both"/>
      </w:pPr>
      <w:r w:rsidRPr="00EB77CC">
        <w:t>выдержку из реестра непрофильных активов, подлежащих отчуждению в планируемом году, с указанием способов их отчуждения с распределением по кварталам года;</w:t>
      </w:r>
    </w:p>
    <w:p w14:paraId="622899AC" w14:textId="77777777" w:rsidR="007A204E" w:rsidRPr="00EB77CC" w:rsidRDefault="007A204E" w:rsidP="00DF6A12">
      <w:pPr>
        <w:pStyle w:val="a3"/>
        <w:numPr>
          <w:ilvl w:val="2"/>
          <w:numId w:val="43"/>
        </w:numPr>
        <w:tabs>
          <w:tab w:val="left" w:pos="567"/>
          <w:tab w:val="right" w:pos="993"/>
        </w:tabs>
        <w:spacing w:before="0" w:beforeAutospacing="0" w:after="0" w:afterAutospacing="0"/>
        <w:ind w:left="0" w:firstLine="709"/>
        <w:jc w:val="both"/>
      </w:pPr>
      <w:r w:rsidRPr="00EB77CC">
        <w:t>мероприятия по отчуждению непрофильных активов с указанием общего бюджета затрат и прогнозируемой суммы дохода от отчуждения;</w:t>
      </w:r>
    </w:p>
    <w:p w14:paraId="4A9C4B21" w14:textId="77777777" w:rsidR="003E712C" w:rsidRPr="00EB77CC" w:rsidRDefault="007A204E" w:rsidP="00DF6A12">
      <w:pPr>
        <w:pStyle w:val="a3"/>
        <w:numPr>
          <w:ilvl w:val="2"/>
          <w:numId w:val="43"/>
        </w:numPr>
        <w:tabs>
          <w:tab w:val="left" w:pos="567"/>
          <w:tab w:val="left" w:pos="851"/>
          <w:tab w:val="right" w:pos="993"/>
        </w:tabs>
        <w:spacing w:before="0" w:beforeAutospacing="0" w:after="0" w:afterAutospacing="0"/>
        <w:ind w:left="0" w:firstLine="709"/>
        <w:jc w:val="both"/>
      </w:pPr>
      <w:r w:rsidRPr="00EB77CC">
        <w:t xml:space="preserve">расчеты </w:t>
      </w:r>
      <w:r w:rsidR="003E712C" w:rsidRPr="00EB77CC">
        <w:t>экономическо</w:t>
      </w:r>
      <w:r w:rsidRPr="00EB77CC">
        <w:t>го</w:t>
      </w:r>
      <w:r w:rsidR="003E712C" w:rsidRPr="00EB77CC">
        <w:t xml:space="preserve"> обосновани</w:t>
      </w:r>
      <w:r w:rsidRPr="00EB77CC">
        <w:t>я</w:t>
      </w:r>
      <w:r w:rsidR="003E712C" w:rsidRPr="00EB77CC">
        <w:t xml:space="preserve"> отчуждения непрофильных активов Общества</w:t>
      </w:r>
      <w:r w:rsidR="007F4AD7" w:rsidRPr="00EB77CC">
        <w:t xml:space="preserve"> и иную информацию (при необходимости)</w:t>
      </w:r>
      <w:r w:rsidR="003E712C" w:rsidRPr="00EB77CC">
        <w:t xml:space="preserve">. </w:t>
      </w:r>
    </w:p>
    <w:p w14:paraId="68FAFD30" w14:textId="77777777" w:rsidR="003E712C" w:rsidRPr="00F774C6" w:rsidRDefault="003E712C" w:rsidP="00DF6A12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left="709"/>
        <w:jc w:val="both"/>
      </w:pPr>
    </w:p>
    <w:p w14:paraId="7FD01039" w14:textId="77777777" w:rsidR="003E712C" w:rsidRPr="00F774C6" w:rsidRDefault="00882BC4" w:rsidP="00DF6A12">
      <w:pPr>
        <w:pStyle w:val="a4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F774C6">
        <w:rPr>
          <w:rFonts w:ascii="Times New Roman" w:hAnsi="Times New Roman" w:cs="Times New Roman"/>
          <w:b/>
          <w:sz w:val="24"/>
          <w:szCs w:val="24"/>
        </w:rPr>
        <w:t>Порядок формирования, утверждения и раскрытия отчетности</w:t>
      </w:r>
    </w:p>
    <w:p w14:paraId="6C0B4939" w14:textId="77777777" w:rsidR="00882BC4" w:rsidRPr="00F774C6" w:rsidRDefault="00882BC4" w:rsidP="00DF6A12">
      <w:pPr>
        <w:pStyle w:val="a4"/>
        <w:tabs>
          <w:tab w:val="left" w:pos="851"/>
          <w:tab w:val="left" w:pos="993"/>
        </w:tabs>
        <w:spacing w:after="0" w:line="240" w:lineRule="auto"/>
        <w:ind w:left="49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4C6">
        <w:rPr>
          <w:rFonts w:ascii="Times New Roman" w:hAnsi="Times New Roman" w:cs="Times New Roman"/>
          <w:b/>
          <w:sz w:val="24"/>
          <w:szCs w:val="24"/>
        </w:rPr>
        <w:t>о ходе исполнения программы отчуждения непрофильных активов</w:t>
      </w:r>
    </w:p>
    <w:p w14:paraId="08050CEA" w14:textId="77777777" w:rsidR="00882BC4" w:rsidRPr="00F774C6" w:rsidRDefault="00882BC4" w:rsidP="00DF6A12">
      <w:pPr>
        <w:pStyle w:val="a4"/>
        <w:tabs>
          <w:tab w:val="left" w:pos="851"/>
          <w:tab w:val="left" w:pos="993"/>
        </w:tabs>
        <w:spacing w:after="0" w:line="240" w:lineRule="auto"/>
        <w:ind w:left="495"/>
        <w:contextualSpacing w:val="0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44CD3490" w14:textId="77777777" w:rsidR="00647787" w:rsidRPr="00F774C6" w:rsidRDefault="00647787" w:rsidP="00DF6A12">
      <w:pPr>
        <w:pStyle w:val="a3"/>
        <w:numPr>
          <w:ilvl w:val="1"/>
          <w:numId w:val="26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F774C6">
        <w:t>Отчетность об исполнении программы отчуждения непрофильных активов Общества (информация и материалы о результатах проведения мероприятий по выявлению непрофильных активов, о ходе исполнения плана мероприятий по отчуждению непрофильных активов) подготавливается и предоставляется в Министерство имущественных отношений Омской области (единственный акционер Общества) в срок не позднее 10 июля отчетного года и 20 января года, следующего за отчетным годом.</w:t>
      </w:r>
    </w:p>
    <w:p w14:paraId="0F666410" w14:textId="77777777" w:rsidR="00DF6A12" w:rsidRPr="00F774C6" w:rsidRDefault="00DF6A12" w:rsidP="00DF6A12">
      <w:pPr>
        <w:pStyle w:val="a3"/>
        <w:tabs>
          <w:tab w:val="left" w:pos="851"/>
          <w:tab w:val="left" w:pos="993"/>
        </w:tabs>
        <w:spacing w:before="0" w:beforeAutospacing="0" w:after="0" w:afterAutospacing="0"/>
        <w:ind w:left="1260"/>
        <w:jc w:val="both"/>
      </w:pPr>
    </w:p>
    <w:p w14:paraId="661974EE" w14:textId="77777777" w:rsidR="003E712C" w:rsidRPr="00F774C6" w:rsidRDefault="003E712C" w:rsidP="00DF6A12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spacing w:before="0" w:beforeAutospacing="0" w:after="0" w:afterAutospacing="0"/>
        <w:jc w:val="center"/>
        <w:rPr>
          <w:b/>
        </w:rPr>
      </w:pPr>
      <w:r w:rsidRPr="00F774C6">
        <w:rPr>
          <w:b/>
        </w:rPr>
        <w:t>Реестр непрофильных активов</w:t>
      </w:r>
    </w:p>
    <w:p w14:paraId="79A7B45C" w14:textId="77777777" w:rsidR="007D5BB0" w:rsidRPr="00F774C6" w:rsidRDefault="007D5BB0" w:rsidP="00DF6A12">
      <w:pPr>
        <w:pStyle w:val="a3"/>
        <w:tabs>
          <w:tab w:val="left" w:pos="851"/>
          <w:tab w:val="left" w:pos="993"/>
        </w:tabs>
        <w:spacing w:before="0" w:beforeAutospacing="0" w:after="0" w:afterAutospacing="0"/>
        <w:ind w:left="495"/>
        <w:rPr>
          <w:b/>
        </w:rPr>
      </w:pPr>
    </w:p>
    <w:p w14:paraId="31BF2ED3" w14:textId="77777777" w:rsidR="003E712C" w:rsidRPr="00F774C6" w:rsidRDefault="00052F24" w:rsidP="00DF6A12">
      <w:pPr>
        <w:pStyle w:val="a3"/>
        <w:numPr>
          <w:ilvl w:val="1"/>
          <w:numId w:val="26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F774C6">
        <w:t xml:space="preserve">В реестре непрофильных активов </w:t>
      </w:r>
      <w:r w:rsidR="00C3427D" w:rsidRPr="00F774C6">
        <w:t xml:space="preserve">(Приложение № 2 к Программе) </w:t>
      </w:r>
      <w:r w:rsidRPr="00F774C6">
        <w:t xml:space="preserve">отражается информация, определенная пунктом 4.5 настоящей </w:t>
      </w:r>
      <w:r w:rsidR="007D5BB0" w:rsidRPr="00F774C6">
        <w:t>Программы, по каждому активу Общества, признанному непрофильным.</w:t>
      </w:r>
    </w:p>
    <w:p w14:paraId="0E7422CE" w14:textId="77777777" w:rsidR="001E5CDB" w:rsidRPr="00F774C6" w:rsidRDefault="001E5CDB" w:rsidP="00DF6A12">
      <w:pPr>
        <w:pStyle w:val="a3"/>
        <w:numPr>
          <w:ilvl w:val="1"/>
          <w:numId w:val="26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F774C6">
        <w:t xml:space="preserve">В Реестр непрофильных активов не включается: </w:t>
      </w:r>
    </w:p>
    <w:p w14:paraId="1867FD9F" w14:textId="77777777" w:rsidR="001E5CDB" w:rsidRPr="00F774C6" w:rsidRDefault="001E5CDB" w:rsidP="00DF6A12">
      <w:pPr>
        <w:pStyle w:val="a3"/>
        <w:numPr>
          <w:ilvl w:val="2"/>
          <w:numId w:val="46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F774C6">
        <w:t>объекты недвижимого имущества, объекты незавершенного строительства, признанные непрофильными, для отчуждения которых требуется раздел земельного участка, на котором они расположены;</w:t>
      </w:r>
    </w:p>
    <w:p w14:paraId="68798CDC" w14:textId="77777777" w:rsidR="00503137" w:rsidRPr="00F774C6" w:rsidRDefault="001E5CDB" w:rsidP="00DF6A12">
      <w:pPr>
        <w:pStyle w:val="a3"/>
        <w:numPr>
          <w:ilvl w:val="2"/>
          <w:numId w:val="46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F774C6">
        <w:t>земельные участки, на которых расположены непрофильные (отчуждаемые) и профильные (неотчуждаемые) объекты недвижимости, что требует раздела земельного участка.</w:t>
      </w:r>
    </w:p>
    <w:p w14:paraId="1A1DB46F" w14:textId="77777777" w:rsidR="00280BED" w:rsidRPr="00F774C6" w:rsidRDefault="00280BED" w:rsidP="00DF6A12">
      <w:pPr>
        <w:pStyle w:val="a3"/>
        <w:tabs>
          <w:tab w:val="left" w:pos="851"/>
          <w:tab w:val="left" w:pos="993"/>
        </w:tabs>
        <w:spacing w:before="0" w:beforeAutospacing="0" w:after="0" w:afterAutospacing="0"/>
        <w:jc w:val="center"/>
      </w:pPr>
      <w:r w:rsidRPr="00F774C6">
        <w:t>___________________</w:t>
      </w:r>
    </w:p>
    <w:sectPr w:rsidR="00280BED" w:rsidRPr="00F774C6" w:rsidSect="00DF6A12">
      <w:headerReference w:type="default" r:id="rId7"/>
      <w:pgSz w:w="11906" w:h="16838"/>
      <w:pgMar w:top="907" w:right="737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B78ED" w14:textId="77777777" w:rsidR="00A60F9E" w:rsidRDefault="00A60F9E" w:rsidP="00423212">
      <w:pPr>
        <w:spacing w:after="0" w:line="240" w:lineRule="auto"/>
      </w:pPr>
      <w:r>
        <w:separator/>
      </w:r>
    </w:p>
  </w:endnote>
  <w:endnote w:type="continuationSeparator" w:id="0">
    <w:p w14:paraId="32F71580" w14:textId="77777777" w:rsidR="00A60F9E" w:rsidRDefault="00A60F9E" w:rsidP="0042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98CAA" w14:textId="77777777" w:rsidR="00A60F9E" w:rsidRDefault="00A60F9E" w:rsidP="00423212">
      <w:pPr>
        <w:spacing w:after="0" w:line="240" w:lineRule="auto"/>
      </w:pPr>
      <w:r>
        <w:separator/>
      </w:r>
    </w:p>
  </w:footnote>
  <w:footnote w:type="continuationSeparator" w:id="0">
    <w:p w14:paraId="03FA792B" w14:textId="77777777" w:rsidR="00A60F9E" w:rsidRDefault="00A60F9E" w:rsidP="00423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32727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3259947" w14:textId="77777777" w:rsidR="00423212" w:rsidRPr="00423212" w:rsidRDefault="0042321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232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32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32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1EA5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4232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C58D28"/>
    <w:multiLevelType w:val="hybridMultilevel"/>
    <w:tmpl w:val="8B7773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9919C9B"/>
    <w:multiLevelType w:val="hybridMultilevel"/>
    <w:tmpl w:val="817BA0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8BB2CC"/>
    <w:multiLevelType w:val="hybridMultilevel"/>
    <w:tmpl w:val="35E577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C1EB09"/>
    <w:multiLevelType w:val="hybridMultilevel"/>
    <w:tmpl w:val="ACFA6E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9EB513F"/>
    <w:multiLevelType w:val="hybridMultilevel"/>
    <w:tmpl w:val="E58B6B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4A31D29"/>
    <w:multiLevelType w:val="hybridMultilevel"/>
    <w:tmpl w:val="E0BF27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887843E"/>
    <w:multiLevelType w:val="hybridMultilevel"/>
    <w:tmpl w:val="DC7D50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01F5F84"/>
    <w:multiLevelType w:val="hybridMultilevel"/>
    <w:tmpl w:val="34BB8C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167B203"/>
    <w:multiLevelType w:val="hybridMultilevel"/>
    <w:tmpl w:val="2CC0FE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7D5A1A1"/>
    <w:multiLevelType w:val="hybridMultilevel"/>
    <w:tmpl w:val="2D56B6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8A17BCB"/>
    <w:multiLevelType w:val="hybridMultilevel"/>
    <w:tmpl w:val="AB96FD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6DF55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8002F9"/>
    <w:multiLevelType w:val="multilevel"/>
    <w:tmpl w:val="858E068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0BE448B9"/>
    <w:multiLevelType w:val="hybridMultilevel"/>
    <w:tmpl w:val="73F121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D5C39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47BC03A"/>
    <w:multiLevelType w:val="hybridMultilevel"/>
    <w:tmpl w:val="21CE39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57F53B2"/>
    <w:multiLevelType w:val="multilevel"/>
    <w:tmpl w:val="15BE68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BBE5240"/>
    <w:multiLevelType w:val="hybridMultilevel"/>
    <w:tmpl w:val="DF3DD5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D7549A9"/>
    <w:multiLevelType w:val="multilevel"/>
    <w:tmpl w:val="3898A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3B8D3EC"/>
    <w:multiLevelType w:val="hybridMultilevel"/>
    <w:tmpl w:val="46DBC1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4AB7432"/>
    <w:multiLevelType w:val="multilevel"/>
    <w:tmpl w:val="3898A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82DAA31"/>
    <w:multiLevelType w:val="hybridMultilevel"/>
    <w:tmpl w:val="3529E1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8A614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A5B1DB3"/>
    <w:multiLevelType w:val="multilevel"/>
    <w:tmpl w:val="3898A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B1D37AF"/>
    <w:multiLevelType w:val="multilevel"/>
    <w:tmpl w:val="3898A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B9E0FD1"/>
    <w:multiLevelType w:val="hybridMultilevel"/>
    <w:tmpl w:val="08A87E48"/>
    <w:lvl w:ilvl="0" w:tplc="0A26D6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2C032942"/>
    <w:multiLevelType w:val="multilevel"/>
    <w:tmpl w:val="367C7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1.3.%4"/>
      <w:lvlJc w:val="left"/>
      <w:pPr>
        <w:ind w:left="334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E563E4F"/>
    <w:multiLevelType w:val="hybridMultilevel"/>
    <w:tmpl w:val="699D82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2F923364"/>
    <w:multiLevelType w:val="multilevel"/>
    <w:tmpl w:val="763666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1D25DC0"/>
    <w:multiLevelType w:val="hybridMultilevel"/>
    <w:tmpl w:val="1428C3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9EBEB5E"/>
    <w:multiLevelType w:val="hybridMultilevel"/>
    <w:tmpl w:val="33A36B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A272F75"/>
    <w:multiLevelType w:val="multilevel"/>
    <w:tmpl w:val="3898A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A882B3E"/>
    <w:multiLevelType w:val="multilevel"/>
    <w:tmpl w:val="C024C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B7BF874"/>
    <w:multiLevelType w:val="hybridMultilevel"/>
    <w:tmpl w:val="CAB329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3DD733C2"/>
    <w:multiLevelType w:val="multilevel"/>
    <w:tmpl w:val="3898A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FE60622"/>
    <w:multiLevelType w:val="hybridMultilevel"/>
    <w:tmpl w:val="94CFFF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40AE05C5"/>
    <w:multiLevelType w:val="multilevel"/>
    <w:tmpl w:val="12104032"/>
    <w:lvl w:ilvl="0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1.2.%4"/>
      <w:lvlJc w:val="left"/>
      <w:pPr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2DB9960"/>
    <w:multiLevelType w:val="hybridMultilevel"/>
    <w:tmpl w:val="41F8DF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44775BF0"/>
    <w:multiLevelType w:val="multilevel"/>
    <w:tmpl w:val="9014F3AA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Theme="minorHAnsi" w:hAnsi="Times New Roman" w:cs="Times New Roman"/>
        <w:color w:val="000000" w:themeColor="text1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 w15:restartNumberingAfterBreak="0">
    <w:nsid w:val="54D7ED6E"/>
    <w:multiLevelType w:val="hybridMultilevel"/>
    <w:tmpl w:val="2EA30A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5873DEF"/>
    <w:multiLevelType w:val="multilevel"/>
    <w:tmpl w:val="8E340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1.2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7AD13BA"/>
    <w:multiLevelType w:val="multilevel"/>
    <w:tmpl w:val="C024C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A6B7796"/>
    <w:multiLevelType w:val="hybridMultilevel"/>
    <w:tmpl w:val="F458EB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589969D"/>
    <w:multiLevelType w:val="hybridMultilevel"/>
    <w:tmpl w:val="852247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6EE556E"/>
    <w:multiLevelType w:val="multilevel"/>
    <w:tmpl w:val="8E340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1.2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067985"/>
    <w:multiLevelType w:val="multilevel"/>
    <w:tmpl w:val="D52C84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6" w15:restartNumberingAfterBreak="0">
    <w:nsid w:val="7EA549D7"/>
    <w:multiLevelType w:val="multilevel"/>
    <w:tmpl w:val="152ED730"/>
    <w:lvl w:ilvl="0">
      <w:start w:val="1"/>
      <w:numFmt w:val="decimal"/>
      <w:lvlText w:val="3.1.%1"/>
      <w:lvlJc w:val="left"/>
      <w:pPr>
        <w:ind w:left="495" w:hanging="495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7"/>
  </w:num>
  <w:num w:numId="2">
    <w:abstractNumId w:val="19"/>
  </w:num>
  <w:num w:numId="3">
    <w:abstractNumId w:val="13"/>
  </w:num>
  <w:num w:numId="4">
    <w:abstractNumId w:val="33"/>
  </w:num>
  <w:num w:numId="5">
    <w:abstractNumId w:val="30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42"/>
  </w:num>
  <w:num w:numId="11">
    <w:abstractNumId w:val="29"/>
  </w:num>
  <w:num w:numId="12">
    <w:abstractNumId w:val="39"/>
  </w:num>
  <w:num w:numId="13">
    <w:abstractNumId w:val="2"/>
  </w:num>
  <w:num w:numId="14">
    <w:abstractNumId w:val="4"/>
  </w:num>
  <w:num w:numId="15">
    <w:abstractNumId w:val="37"/>
  </w:num>
  <w:num w:numId="16">
    <w:abstractNumId w:val="35"/>
  </w:num>
  <w:num w:numId="17">
    <w:abstractNumId w:val="43"/>
  </w:num>
  <w:num w:numId="18">
    <w:abstractNumId w:val="6"/>
  </w:num>
  <w:num w:numId="19">
    <w:abstractNumId w:val="7"/>
  </w:num>
  <w:num w:numId="20">
    <w:abstractNumId w:val="15"/>
  </w:num>
  <w:num w:numId="21">
    <w:abstractNumId w:val="0"/>
  </w:num>
  <w:num w:numId="22">
    <w:abstractNumId w:val="1"/>
  </w:num>
  <w:num w:numId="23">
    <w:abstractNumId w:val="17"/>
  </w:num>
  <w:num w:numId="24">
    <w:abstractNumId w:val="21"/>
  </w:num>
  <w:num w:numId="25">
    <w:abstractNumId w:val="3"/>
  </w:num>
  <w:num w:numId="26">
    <w:abstractNumId w:val="38"/>
  </w:num>
  <w:num w:numId="27">
    <w:abstractNumId w:val="41"/>
  </w:num>
  <w:num w:numId="28">
    <w:abstractNumId w:val="32"/>
  </w:num>
  <w:num w:numId="29">
    <w:abstractNumId w:val="45"/>
  </w:num>
  <w:num w:numId="30">
    <w:abstractNumId w:val="22"/>
  </w:num>
  <w:num w:numId="31">
    <w:abstractNumId w:val="26"/>
  </w:num>
  <w:num w:numId="32">
    <w:abstractNumId w:val="40"/>
  </w:num>
  <w:num w:numId="33">
    <w:abstractNumId w:val="44"/>
  </w:num>
  <w:num w:numId="34">
    <w:abstractNumId w:val="36"/>
  </w:num>
  <w:num w:numId="35">
    <w:abstractNumId w:val="46"/>
  </w:num>
  <w:num w:numId="36">
    <w:abstractNumId w:val="16"/>
  </w:num>
  <w:num w:numId="37">
    <w:abstractNumId w:val="25"/>
  </w:num>
  <w:num w:numId="38">
    <w:abstractNumId w:val="11"/>
  </w:num>
  <w:num w:numId="39">
    <w:abstractNumId w:val="14"/>
  </w:num>
  <w:num w:numId="40">
    <w:abstractNumId w:val="28"/>
  </w:num>
  <w:num w:numId="41">
    <w:abstractNumId w:val="23"/>
  </w:num>
  <w:num w:numId="42">
    <w:abstractNumId w:val="20"/>
  </w:num>
  <w:num w:numId="43">
    <w:abstractNumId w:val="18"/>
  </w:num>
  <w:num w:numId="44">
    <w:abstractNumId w:val="31"/>
  </w:num>
  <w:num w:numId="45">
    <w:abstractNumId w:val="24"/>
  </w:num>
  <w:num w:numId="46">
    <w:abstractNumId w:val="34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4E"/>
    <w:rsid w:val="0000356B"/>
    <w:rsid w:val="00052F24"/>
    <w:rsid w:val="001331D8"/>
    <w:rsid w:val="00144482"/>
    <w:rsid w:val="0016634E"/>
    <w:rsid w:val="001670A2"/>
    <w:rsid w:val="0017700A"/>
    <w:rsid w:val="001A2AC6"/>
    <w:rsid w:val="001A57DD"/>
    <w:rsid w:val="001B7214"/>
    <w:rsid w:val="001E5CDB"/>
    <w:rsid w:val="00252F85"/>
    <w:rsid w:val="00280BED"/>
    <w:rsid w:val="003363F1"/>
    <w:rsid w:val="0035018F"/>
    <w:rsid w:val="003C3152"/>
    <w:rsid w:val="003E712C"/>
    <w:rsid w:val="00411323"/>
    <w:rsid w:val="00423212"/>
    <w:rsid w:val="00436C63"/>
    <w:rsid w:val="00441EB5"/>
    <w:rsid w:val="004C41B4"/>
    <w:rsid w:val="004C490F"/>
    <w:rsid w:val="00503137"/>
    <w:rsid w:val="00563F4C"/>
    <w:rsid w:val="00571B0F"/>
    <w:rsid w:val="00591EA5"/>
    <w:rsid w:val="00595B1B"/>
    <w:rsid w:val="005A3B28"/>
    <w:rsid w:val="00613C05"/>
    <w:rsid w:val="00613D13"/>
    <w:rsid w:val="00616F33"/>
    <w:rsid w:val="00623443"/>
    <w:rsid w:val="00647787"/>
    <w:rsid w:val="00686ACA"/>
    <w:rsid w:val="006A73E3"/>
    <w:rsid w:val="006B57C6"/>
    <w:rsid w:val="00747E11"/>
    <w:rsid w:val="007657A3"/>
    <w:rsid w:val="007A204E"/>
    <w:rsid w:val="007D30AA"/>
    <w:rsid w:val="007D5BB0"/>
    <w:rsid w:val="007F4AD7"/>
    <w:rsid w:val="00882BC4"/>
    <w:rsid w:val="00886106"/>
    <w:rsid w:val="008E05A3"/>
    <w:rsid w:val="008E3F23"/>
    <w:rsid w:val="00941FDA"/>
    <w:rsid w:val="009675AB"/>
    <w:rsid w:val="00974ADE"/>
    <w:rsid w:val="0097668D"/>
    <w:rsid w:val="00A00776"/>
    <w:rsid w:val="00A05B8E"/>
    <w:rsid w:val="00A60F9E"/>
    <w:rsid w:val="00AC22E0"/>
    <w:rsid w:val="00B055A0"/>
    <w:rsid w:val="00B20C8D"/>
    <w:rsid w:val="00B5083D"/>
    <w:rsid w:val="00B66672"/>
    <w:rsid w:val="00B739B8"/>
    <w:rsid w:val="00BD249D"/>
    <w:rsid w:val="00BD3095"/>
    <w:rsid w:val="00BF69AE"/>
    <w:rsid w:val="00C01335"/>
    <w:rsid w:val="00C3427D"/>
    <w:rsid w:val="00C56B9A"/>
    <w:rsid w:val="00C93132"/>
    <w:rsid w:val="00D14D82"/>
    <w:rsid w:val="00D8355F"/>
    <w:rsid w:val="00DB1926"/>
    <w:rsid w:val="00DB3A6A"/>
    <w:rsid w:val="00DB4E1A"/>
    <w:rsid w:val="00DB5749"/>
    <w:rsid w:val="00DB7C45"/>
    <w:rsid w:val="00DF6A12"/>
    <w:rsid w:val="00E301C9"/>
    <w:rsid w:val="00E326EE"/>
    <w:rsid w:val="00EA50AF"/>
    <w:rsid w:val="00EB77CC"/>
    <w:rsid w:val="00EE3425"/>
    <w:rsid w:val="00EE3F6F"/>
    <w:rsid w:val="00F12F25"/>
    <w:rsid w:val="00F1416F"/>
    <w:rsid w:val="00F27388"/>
    <w:rsid w:val="00F774C6"/>
    <w:rsid w:val="00F9341A"/>
    <w:rsid w:val="00FA7767"/>
    <w:rsid w:val="00FB22ED"/>
    <w:rsid w:val="00F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7948"/>
  <w15:chartTrackingRefBased/>
  <w15:docId w15:val="{BC4D5F7B-9562-47B4-8629-5F09ECB4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63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6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6AC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23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3212"/>
  </w:style>
  <w:style w:type="paragraph" w:styleId="a7">
    <w:name w:val="footer"/>
    <w:basedOn w:val="a"/>
    <w:link w:val="a8"/>
    <w:uiPriority w:val="99"/>
    <w:unhideWhenUsed/>
    <w:rsid w:val="00423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3212"/>
  </w:style>
  <w:style w:type="paragraph" w:customStyle="1" w:styleId="ConsPlusNonformat">
    <w:name w:val="ConsPlusNonformat"/>
    <w:uiPriority w:val="99"/>
    <w:rsid w:val="001B72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Ickina_Irina</cp:lastModifiedBy>
  <cp:revision>2</cp:revision>
  <dcterms:created xsi:type="dcterms:W3CDTF">2026-02-13T08:42:00Z</dcterms:created>
  <dcterms:modified xsi:type="dcterms:W3CDTF">2026-02-13T08:42:00Z</dcterms:modified>
</cp:coreProperties>
</file>